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sectPr>
          <w:pgSz w:w="11906" w:h="16838"/>
          <w:pgMar w:top="1984" w:right="1531" w:bottom="1814" w:left="1531" w:header="851" w:footer="992" w:gutter="0"/>
          <w:cols w:space="425" w:num="1"/>
          <w:docGrid w:type="lines" w:linePitch="312" w:charSpace="0"/>
        </w:sectPr>
      </w:pPr>
      <w:bookmarkStart w:id="0" w:name="_GoBack"/>
      <w:bookmarkEnd w:id="0"/>
      <w:r>
        <w:rPr>
          <w:rFonts w:hint="eastAsia" w:ascii="黑体" w:hAnsi="黑体" w:eastAsia="黑体" w:cs="黑体"/>
          <w:sz w:val="32"/>
          <w:szCs w:val="32"/>
        </w:rPr>
        <w:t>附件：</w:t>
      </w:r>
    </w:p>
    <w:p>
      <w:pPr>
        <w:spacing w:line="600" w:lineRule="exact"/>
        <w:jc w:val="center"/>
        <w:rPr>
          <w:rFonts w:ascii="方正小标宋简体" w:hAnsi="方正小标宋简体" w:eastAsia="方正小标宋简体" w:cs="方正小标宋简体"/>
          <w:spacing w:val="-10"/>
          <w:sz w:val="44"/>
          <w:szCs w:val="44"/>
        </w:rPr>
      </w:pPr>
      <w:r>
        <w:rPr>
          <w:rFonts w:hint="eastAsia" w:ascii="方正小标宋简体" w:hAnsi="方正小标宋简体" w:eastAsia="方正小标宋简体" w:cs="方正小标宋简体"/>
          <w:spacing w:val="-10"/>
          <w:sz w:val="44"/>
          <w:szCs w:val="44"/>
        </w:rPr>
        <w:t>2021年拟立金华市公益性技术应用研究项目清单</w:t>
      </w:r>
    </w:p>
    <w:tbl>
      <w:tblPr>
        <w:tblStyle w:val="9"/>
        <w:tblW w:w="99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
        <w:gridCol w:w="6636"/>
        <w:gridCol w:w="2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549" w:type="dxa"/>
            <w:vAlign w:val="center"/>
          </w:tcPr>
          <w:p>
            <w:pPr>
              <w:jc w:val="center"/>
              <w:rPr>
                <w:rFonts w:ascii="Times New Roman" w:hAnsi="Times New Roman" w:eastAsia="黑体" w:cs="Times New Roman"/>
                <w:sz w:val="24"/>
              </w:rPr>
            </w:pPr>
            <w:r>
              <w:rPr>
                <w:rFonts w:ascii="Times New Roman" w:hAnsi="Times New Roman" w:eastAsia="黑体" w:cs="Times New Roman"/>
                <w:sz w:val="24"/>
              </w:rPr>
              <w:t>序号</w:t>
            </w:r>
          </w:p>
        </w:tc>
        <w:tc>
          <w:tcPr>
            <w:tcW w:w="6636" w:type="dxa"/>
            <w:vAlign w:val="center"/>
          </w:tcPr>
          <w:p>
            <w:pPr>
              <w:jc w:val="center"/>
              <w:rPr>
                <w:rFonts w:ascii="Times New Roman" w:hAnsi="Times New Roman" w:eastAsia="黑体" w:cs="Times New Roman"/>
                <w:sz w:val="24"/>
              </w:rPr>
            </w:pPr>
            <w:r>
              <w:rPr>
                <w:rFonts w:ascii="Times New Roman" w:hAnsi="Times New Roman" w:eastAsia="黑体" w:cs="Times New Roman"/>
                <w:sz w:val="24"/>
              </w:rPr>
              <w:t>项目名称</w:t>
            </w:r>
          </w:p>
        </w:tc>
        <w:tc>
          <w:tcPr>
            <w:tcW w:w="2765" w:type="dxa"/>
            <w:vAlign w:val="center"/>
          </w:tcPr>
          <w:p>
            <w:pPr>
              <w:jc w:val="center"/>
              <w:rPr>
                <w:rFonts w:ascii="Times New Roman" w:hAnsi="Times New Roman" w:eastAsia="黑体" w:cs="Times New Roman"/>
                <w:sz w:val="24"/>
              </w:rPr>
            </w:pPr>
            <w:r>
              <w:rPr>
                <w:rFonts w:hint="eastAsia" w:ascii="Times New Roman" w:hAnsi="Times New Roman" w:eastAsia="黑体" w:cs="Times New Roman"/>
                <w:sz w:val="24"/>
              </w:rPr>
              <w:t>项目</w:t>
            </w:r>
            <w:r>
              <w:rPr>
                <w:rFonts w:ascii="Times New Roman" w:hAnsi="Times New Roman" w:eastAsia="黑体" w:cs="Times New Roman"/>
                <w:sz w:val="24"/>
              </w:rPr>
              <w:t>承担单位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widowControl/>
              <w:numPr>
                <w:ilvl w:val="0"/>
                <w:numId w:val="1"/>
              </w:numPr>
              <w:jc w:val="left"/>
              <w:textAlignment w:val="center"/>
              <w:rPr>
                <w:rFonts w:ascii="仿宋_GB2312" w:hAnsi="仿宋_GB2312" w:eastAsia="仿宋_GB2312" w:cs="仿宋_GB2312"/>
                <w:color w:val="000000"/>
                <w:kern w:val="0"/>
                <w:sz w:val="24"/>
                <w:lang w:bidi="ar"/>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基于高通量测序技术预测骨髓增生异常综合征患者去甲基化药物治疗效果的临床研究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widowControl/>
              <w:numPr>
                <w:ilvl w:val="0"/>
                <w:numId w:val="1"/>
              </w:numPr>
              <w:jc w:val="center"/>
              <w:textAlignment w:val="center"/>
              <w:rPr>
                <w:rFonts w:ascii="仿宋_GB2312" w:hAnsi="仿宋_GB2312" w:eastAsia="仿宋_GB2312" w:cs="仿宋_GB2312"/>
                <w:color w:val="000000"/>
                <w:kern w:val="0"/>
                <w:sz w:val="24"/>
                <w:lang w:bidi="ar"/>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基于多模态OCT成像技术评估孔源性视网膜脱离玻璃体切除术后硅油取出的最佳时机</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widowControl/>
              <w:numPr>
                <w:ilvl w:val="0"/>
                <w:numId w:val="1"/>
              </w:numPr>
              <w:jc w:val="center"/>
              <w:textAlignment w:val="center"/>
              <w:rPr>
                <w:rFonts w:ascii="仿宋_GB2312" w:hAnsi="仿宋_GB2312" w:eastAsia="仿宋_GB2312" w:cs="仿宋_GB2312"/>
                <w:color w:val="000000"/>
                <w:kern w:val="0"/>
                <w:sz w:val="24"/>
                <w:lang w:bidi="ar"/>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图像引导自适应放疗与常规放疗在直肠癌新辅助治疗中的随机对照研究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widowControl/>
              <w:numPr>
                <w:ilvl w:val="0"/>
                <w:numId w:val="1"/>
              </w:numPr>
              <w:jc w:val="center"/>
              <w:textAlignment w:val="center"/>
              <w:rPr>
                <w:rFonts w:ascii="仿宋_GB2312" w:hAnsi="仿宋_GB2312" w:eastAsia="仿宋_GB2312" w:cs="仿宋_GB2312"/>
                <w:color w:val="000000"/>
                <w:kern w:val="0"/>
                <w:sz w:val="24"/>
                <w:lang w:bidi="ar"/>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孤啡肽与老年冠心病患者围术期心肌损伤的相关性研究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widowControl/>
              <w:numPr>
                <w:ilvl w:val="0"/>
                <w:numId w:val="1"/>
              </w:numPr>
              <w:jc w:val="left"/>
              <w:textAlignment w:val="center"/>
              <w:rPr>
                <w:rFonts w:ascii="仿宋_GB2312" w:hAnsi="仿宋_GB2312" w:eastAsia="仿宋_GB2312" w:cs="仿宋_GB2312"/>
                <w:kern w:val="0"/>
                <w:sz w:val="24"/>
                <w:lang w:bidi="ar"/>
              </w:rPr>
            </w:pPr>
          </w:p>
        </w:tc>
        <w:tc>
          <w:tcPr>
            <w:tcW w:w="6636" w:type="dxa"/>
            <w:vAlign w:val="center"/>
          </w:tcPr>
          <w:p>
            <w:pPr>
              <w:widowControl/>
              <w:textAlignment w:val="bottom"/>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积雪草酸通过调控LncRNA MALAT1抑制肺动脉高压内皮间充质转化的作用研究</w:t>
            </w:r>
          </w:p>
        </w:tc>
        <w:tc>
          <w:tcPr>
            <w:tcW w:w="2765" w:type="dxa"/>
            <w:vAlign w:val="center"/>
          </w:tcPr>
          <w:p>
            <w:pPr>
              <w:widowControl/>
              <w:jc w:val="center"/>
              <w:textAlignment w:val="bottom"/>
              <w:rPr>
                <w:rFonts w:ascii="仿宋_GB2312" w:hAnsi="仿宋_GB2312" w:eastAsia="仿宋_GB2312" w:cs="仿宋_GB2312"/>
                <w:kern w:val="0"/>
                <w:sz w:val="24"/>
                <w:lang w:bidi="ar"/>
              </w:rPr>
            </w:pPr>
            <w:r>
              <w:rPr>
                <w:rFonts w:hint="eastAsia" w:ascii="仿宋_GB2312" w:hAnsi="仿宋_GB2312" w:eastAsia="仿宋_GB2312" w:cs="仿宋_GB2312"/>
                <w:color w:val="000000"/>
                <w:kern w:val="0"/>
                <w:sz w:val="24"/>
                <w:lang w:bidi="ar"/>
              </w:rPr>
              <w:t>金华市中心医院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widowControl/>
              <w:numPr>
                <w:ilvl w:val="0"/>
                <w:numId w:val="1"/>
              </w:numPr>
              <w:jc w:val="left"/>
              <w:textAlignment w:val="center"/>
              <w:rPr>
                <w:rFonts w:ascii="仿宋_GB2312" w:hAnsi="仿宋_GB2312" w:eastAsia="仿宋_GB2312" w:cs="仿宋_GB2312"/>
                <w:color w:val="000000"/>
                <w:kern w:val="0"/>
                <w:sz w:val="24"/>
                <w:lang w:bidi="ar"/>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不同血压调控水平对颈动脉内膜剥脱术患者局部脑氧饱和度及BDNF和S100β的影响</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widowControl/>
              <w:numPr>
                <w:ilvl w:val="0"/>
                <w:numId w:val="1"/>
              </w:numPr>
              <w:jc w:val="left"/>
              <w:textAlignment w:val="center"/>
              <w:rPr>
                <w:rFonts w:ascii="仿宋_GB2312" w:hAnsi="仿宋_GB2312" w:eastAsia="仿宋_GB2312" w:cs="仿宋_GB2312"/>
                <w:color w:val="000000"/>
                <w:kern w:val="0"/>
                <w:sz w:val="24"/>
                <w:lang w:bidi="ar"/>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大鼠撕脱皮肤腹部皮下寄养与冷藏保存延期植皮的对比实验研究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widowControl/>
              <w:numPr>
                <w:ilvl w:val="0"/>
                <w:numId w:val="1"/>
              </w:numPr>
              <w:jc w:val="left"/>
              <w:textAlignment w:val="center"/>
              <w:rPr>
                <w:rFonts w:ascii="仿宋_GB2312" w:hAnsi="仿宋_GB2312" w:eastAsia="仿宋_GB2312" w:cs="仿宋_GB2312"/>
                <w:color w:val="000000"/>
                <w:kern w:val="0"/>
                <w:sz w:val="24"/>
                <w:lang w:bidi="ar"/>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Lin28/miR-107信号通路诱导甲状腺癌侵袭转移的研究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widowControl/>
              <w:numPr>
                <w:ilvl w:val="0"/>
                <w:numId w:val="1"/>
              </w:numPr>
              <w:jc w:val="left"/>
              <w:textAlignment w:val="center"/>
              <w:rPr>
                <w:rFonts w:ascii="仿宋_GB2312" w:hAnsi="仿宋_GB2312" w:eastAsia="仿宋_GB2312" w:cs="仿宋_GB2312"/>
                <w:color w:val="000000"/>
                <w:kern w:val="0"/>
                <w:sz w:val="24"/>
                <w:lang w:bidi="ar"/>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以岗位胜任力为导向的内科专业基地教学课程改革的探索研究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widowControl/>
              <w:numPr>
                <w:ilvl w:val="0"/>
                <w:numId w:val="1"/>
              </w:numPr>
              <w:jc w:val="left"/>
              <w:textAlignment w:val="center"/>
              <w:rPr>
                <w:rFonts w:ascii="仿宋_GB2312" w:hAnsi="仿宋_GB2312" w:eastAsia="仿宋_GB2312" w:cs="仿宋_GB2312"/>
                <w:color w:val="000000"/>
                <w:kern w:val="0"/>
                <w:sz w:val="24"/>
                <w:lang w:bidi="ar"/>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UHRF2在胃癌中的表达及其与胃癌的相关性研究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widowControl/>
              <w:numPr>
                <w:ilvl w:val="0"/>
                <w:numId w:val="1"/>
              </w:numPr>
              <w:jc w:val="left"/>
              <w:textAlignment w:val="center"/>
              <w:rPr>
                <w:rFonts w:ascii="仿宋_GB2312" w:hAnsi="仿宋_GB2312" w:eastAsia="仿宋_GB2312" w:cs="仿宋_GB2312"/>
                <w:color w:val="000000"/>
                <w:kern w:val="0"/>
                <w:sz w:val="24"/>
                <w:lang w:bidi="ar"/>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基于MAPK信号通路研究金线莲对急性肺损伤的保护作用及机制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widowControl/>
              <w:numPr>
                <w:ilvl w:val="0"/>
                <w:numId w:val="1"/>
              </w:numPr>
              <w:jc w:val="left"/>
              <w:textAlignment w:val="center"/>
              <w:rPr>
                <w:rFonts w:ascii="仿宋_GB2312" w:hAnsi="仿宋_GB2312" w:eastAsia="仿宋_GB2312" w:cs="仿宋_GB2312"/>
                <w:color w:val="000000"/>
                <w:kern w:val="0"/>
                <w:sz w:val="24"/>
                <w:lang w:bidi="ar"/>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直接PCI术对STEMI患者LVEDP的影响</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驱动基因阴性肺癌患者PD-L1表达相关的多组影像学及临床病理特征分析</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基于SNaPshot分型技术研究ADIPOQ基因多态性与2型糖尿病肾病发病的关系</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腹式深吸气屏气技术在左侧乳腺癌改良根治术后包含内乳淋巴放疗中的应用价值</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心脏MR T1 mapping在乳腺癌术后放疗放射性心脏损伤评估中的应用价值</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预防性胃或空肠造瘘在不可手术食管癌患者营养管理中的作用</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肺动脉窦内起搏心电图特征分析指导右室流出道室早定位及消融的临床研究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智能化容量管理系统在住院患者尿量监测中的应用研究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术前预保温对经尿道前列腺电切术患者围术期低体温的影响研究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ALA-PDT疗法在宫颈低度上皮内瘤变合并高危型HPV感染治疗中的临床应用研究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肝细胞肝癌患者外周血T细胞上PD-1分子表达及意义</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2型糖尿病患者幽门螺杆菌克拉霉素耐药性和23SrRNA基因突变检测的研究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腹部影像学在门脉高压性出血患者急诊胃镜处理临床应用的研究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基于MRI脂肪定量技术的Graves眼病评估研究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基于红外热像仪及血运监测单的移(再)植组织血运客观评判体系的建立与应用</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肠道菌群分析在早产儿代谢性骨病中的临床应用价值研究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超声引导下肺复张策略在食道癌手术围术期的临床应用研究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门诊耳鼻咽喉疾病伴焦虑抑郁症患者分布状态调查研究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富血小板纤维蛋白在阻生下颌第三磨牙拔除术后促骨缺损愈合的临床研究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术后加速康复（ERAS）理念下超早期精细化系统康复治疗在膝关节置换术中的应用</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血管内皮生长因子在缺血性结肠炎早期诊断中的价值研究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富血小板纤维蛋白在颌骨囊性病变治疗中的临床应用</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POSTN在类风湿性关节炎患者中的表达及其与VEGF/VEGFR-2的相关性研究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体素内不相干运动成像对直肠癌放化疗后骨髓抑制评估价值研究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探讨清化方联合R-CHOP方案对弥漫大B细胞淋巴瘤免疫微环境的影响</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维生素D辅助治疗对预防肝硬化患者自发性细菌性腹膜炎的应用价值研究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基于平衡计分卡的公立医院全面预算管理体系研究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基于神经影像学探讨高压氧综合治疗脑梗死后认知功能障碍的机制研究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血清鳞状细胞癌抗原靶向SOX2蛋白介导非小细胞肺癌细胞侵袭转移的作用机制研究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肝素结合蛋白与脓毒症诱发的急性肾损害连续性肾脏替代治疗中的抗凝方案选择</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早期糖尿病肾病的多模态磁共振应用研究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早期呼吸功能训练对急性胰腺炎患者肺功能及预后的影响</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IIIA期（N2）非小细胞肺癌在真实世界术后辅助放疗人群的选择与获益的探索</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动态监测妊娠期间DDi水平在评估血栓前状态不良妊娠结局中的价值</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探索衡量心血管病风险的最佳肥胖测量指标</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信息化延续性护理模式在胃癌患者化疗所致恶心呕吐中应用</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自体动静脉内瘘应用于化疗药物输注的研究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HER2阳性乳腺癌细胞自噬通路与吡咯替尼耐药相关性的研究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ARNI对合并心衰的阵发性房颤的作用和sST2动态水平的相关性研究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胎盘外泌体携带miR-140-3p抑制妊娠期糖尿病的内皮血管形成的分子机制研究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巨噬细胞移动抑制因子在蛛网膜下腔出血大鼠早期脑损伤中的作用及抑制剂ISO-1对大鼠神经功能的保护作用</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Lorenz散点图技术与模板分析技术在医共体互联网远程动态心电图分析中的应用对比研究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阴道镜病理学联合PD-L1免疫组化及外周血miR-124检测的宫颈病变临床诊断研究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痛风患者肾结石成分与炎性因子的相关性及预测模型研究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2D-STI联合3D-HM早期预测乳腺癌蒽环类药物化疗后心脏毒性的研究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年轻HPV感染者宫颈病变筛查 及STAT5蛋白表达与宫颈瘤变转归相关性的临床研究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他莫昔芬联合左卡尼汀对特发性少弱精子症的治疗作用及对IVF/ICSI结局的影响</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基于TLRs通路探讨穴位贴敷治疗急性痛风性关节炎的作用及机制研究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达格列净通过AMPK/mTOR信号通路介导自噬延缓糖尿病肾病作用机制研究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成角向上三维牵引联合超声引导下小关节阻滞治疗DLS对腰椎复位及疗效影响的临床研究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艾盐热熨包联合揿针治疗预防胃肠道肿瘤患者化疗后胃肠道反应的应用</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基于MRI三维重建技术的下尿路解剖学参数测量在指导BPH治疗决策中的应用研究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天然产物小檗碱协同参与多重耐药抗菌作用逆转及其相关机制研究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胸腺肽α1治疗脓毒性休克免疫抑制患者临床疗效及免疫调理作用研究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miR-30a/Snai1交联网络介导EMT调控哮喘气道重塑作用及机制研究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雌孕激素序贯疗法联合Floey球囊预防胎物残留术后宫腔粘连的临床研究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长链非编码RNA PVT1介导GnRHR调节 EMT在卵巢癌中作用机制研究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盆底神经肌肉电刺激联合补肾化瘀方治疗宫腔粘连的临床研究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基于5G技术的远程超声在严重创伤院前救治的应用研究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动态监测手术前后外周血内炎性指标和免疫指标对结肠癌患者术后放化疗效果的指导价值</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基于AMPK-mTOR信号通路探讨柴胡栀子汤对毒性弥漫性甲状腺肿自噬与凋亡作用的机制研究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CBA检测技术在监测/ 评价多发性骨髓瘤患者感染中的应用</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Nrp-1调节NRF2介导的CTLA-4表达在CD8+T抗肿瘤活性缺失中的作用</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角度牵引联合电针治疗颈椎病对颈椎曲度恢复稳定性及疗效影响的临床研究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血清Irisin的变化与维持性血液透析患者 合并肌少症的相关性研究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BTK抑制剂对慢性淋巴细胞白血病患者外周血T淋巴细胞亚群和NK细胞的影响的真实世界临床研究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血清PCT、中性粒细胞CD64联合早期诊断新生儿败血症的效能研究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自拟益气养血方对急性白血病化疗后粒细胞缺乏的疗效分析</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腹腔镜开窗引流术与超声引导下聚桂醇硬化治疗较大单纯性肝囊肿的疗效比较</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四味健步汤联合常规疗法在糖尿病高危足患者中的效果研究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互联网+助产服务前移对高龄初产妇分娩应对能力、分娩结局和自我效能的影响</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床旁超声监测胃残余量对重症机械通气患者肠内营养耐受性的影响</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X-微创髋关节置换治疗高龄股骨粗隆间骨折临床疗效观察</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冲击波联合超声引导下小切口腕管松解术治疗腕管综合征的疗效分析</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刃针治疗“结筋病灶点”对髂腰肌损伤患者腰椎功能及疼痛的影响</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PFNA联合改良糖果包钢丝环扎法治疗三部分粗隆间骨折的即刻稳定性研究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“醒脑开窍”针刺法结合双针隔姜灸疗法治疗脑卒中后小便失禁的临床研究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运用DTI 技术评价低频rTMS 联合运动想象治疗卒中后下肢运动障碍的研究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电针刺激耻骨上四穴治疗女性压力性尿失禁临床疗效观察及机制探究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体外膈肌起搏器联合吞咽功能训练在卒中后吞咽障碍中的临床研究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血栓弹力图联合常规凝血功能对肺癌患者高凝状态分析研究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基于调节肠道菌群探讨葛根芩连汤合苓桂术甘汤加减干预原发性高血压及炎症因子效果的临床研究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超声引导下手法训练技术治疗颞下颌关节紊乱病的临床应用研究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体外冲击波碎石术联合邱氏穴合谷刺治疗急性肾绞痛的临床研究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重复经颅磁刺激联合康复训练治疗单侧空间忽略的临床研究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“五脏别通”取穴埋线治疗不同证型肥胖型高脂血症临床研究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裘昌林名中医治疗运动神经元病的临证经验传承研究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热敷联合中频靶药导入治疗糖尿病神经源性膀胱的临床疗效观察</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肺癌患者出生时间五运六气分布规律与体质相关性的研究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重复经颅磁刺激改善帕金森病患者肺功能和心脏自主神经功能的临床研究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全身免疫炎症指数与急性胰腺炎严重程度的相关性研究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温经通络散调控Th17/Treg细胞平衡介导抗类风湿关节炎作用机制的研究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β-榄香烯联合SOX方案治疗晚期胃癌的临床观察及基于NCOA2的抑制机制研究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冬令膏方对慢性阻塞性肺病（COPD）稳定期患者气道上皮细胞PGE2/EP系统的作用机制研究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中药黄连素对兔眼碱烧伤治疗效果及机制研究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基于微透析技术的阿魏酸经皮给药药动学研究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三阶梯俯卧位联合背部高频振动按摩对预防早产儿支气管肺发育不良的效果研究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剖宫产术中标准化隔离技术的建立及应用研究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100%水解母乳强化剂对极低出生体重早产儿喂养耐受性和营养代谢的影响研究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PDCA闭环模式赋能学龄期儿童单纯性肥胖症临床效果研究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基于血清浓度个体化补充维生素D预防子痫前期的临床应用研究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急性高容血液稀释联合自体血回输在老年髋关节置换患者中的应用研究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女贞牡蛎汤加减治疗儿童注意缺陷多动障碍的临床疗效研究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基于高通量测序技术的染色体拷贝数变异产前诊断体系建立和应用研究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回应性照护对6-12月龄儿童生长发育影响的研究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全外显子技术在胎儿多发畸形产前诊断中的应用</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揿针结合穴位按摩的协同护理模式促进妇科腹部术后肠功能恢复的临床研究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多学科协作陪伴式成长对早产儿呼吸窘迫综合征预后的影响研究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TFRC新位点突变与噬血细胞综合征的相关性研究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前哨淋巴结切除在妇科恶性肿瘤治疗中的临床应用研究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多模式镇痛在隐匿性阴茎患儿术后快速康复中的应用研究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多模态磁共振在胎盘植入诊断中的应用价值研究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大学生抑郁症筛查及干预措施研究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金华市第二医院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探究PAI1-tPA-mBDNF通路在慢性酒精依赖机体中阻碍脑源性活性因子成熟的机制研究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金华市第二医院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青少年抑郁症伴自我伤害的团体辩证行为治疗对照研究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金华市第二医院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重复经颅磁刺激技术联合中药睡眠贴穴位贴敷治疗遗忘型轻度认知障碍伴心肾不交型睡眠障碍的临床研究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金华市第二医院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基于脑诱发电位的青少年抑郁症伴NSSI行为患者的特质认知功能分析及正念认知疗法的应用效果研究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金华市第二医院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回春医疗保健操联合弹力带运动对老年糖尿病合并痴呆患者血糖和认知功能的影响</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金华市第二医院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VR特定场景暴露反应治疗技术的开发研究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金华市第二医院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基于CALM模型的心理干预疗法在晚期癌症患者中的应用研究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金华市第二医院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胃肠动力治疗动力仪联合中药穴位敷剂治疗老年功能性便秘的疗效观察</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金华市第二医院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穴位刺激调控法治疗精神分裂症月经期精神症状的临床研究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金华市第二医院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T淋巴细胞线粒体损伤检测作为重度抑郁障碍疗效判定与评估的生物学指标可行性研究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金华市第二医院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丹栀逍遥散治疗阿尔茨海默病精神行为症状的临床及网络药理学研究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金华市第二医院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胰高糖素样肽-1受体激动剂利拉鲁肽对2型糖尿病合并银屑病疗效及机制的研究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金华市第五医院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脐带间充质干细胞联合姜黄素治疗2型糖尿病周围神经病变的实验研究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金华市第五医院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医养结合中心老年人及家属对预立医疗照护计划的态度及影响因素研究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金华市第五医院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信息化智能软件系统结合乳腺癌个案管理在乳腺癌化疗管理中的应用</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浙江金华广福肿瘤医院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探究不同体位在宫颈癌放疗中的摆位误差及副反应的对比</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浙江金华广福肿瘤医院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SuperCap微创入路远端固定生物型半髋关节置换治疗高龄股骨粗隆间骨折的临床研究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浙江金华广福肿瘤医院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肠液回输对改善直肠癌回肠袢式造口患者低位前切除综合征的应用研究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浙江金华广福肿瘤医院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WEE1和mTOR在三阴性乳腺癌组织中的表达与临床病理特征的相关性</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浙江金华广福肿瘤医院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血清TAP表达水平与III期结直肠癌术后复发转移的相关性研究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浙江金华广福肿瘤医院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新冠疫情背景下乳腺癌术后患者运动康复实践研究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浙江金华广福肿瘤医院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盆底电刺激治疗联合易罐及KEGLE运动对女性压力性尿失禁 的应用研究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浙江金华广福肿瘤医院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加速康复(ERAS)理念下全程护理干预在老年髋部骨折微创治疗中应用研究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浙江金华广福肿瘤医院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利拉鲁肽通过抑制AGEs与RAGE结合对2型糖尿病颈动脉内膜厚度的影响研究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浙江金华广福肿瘤医院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腹腔镜下盆丛神经子宫支阻断、子宫动脉阻断联合手术治疗子宫腺肌病的临床研究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金华文荣医院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蝶腭神经节针刺结合针刀松解术治疗难治性过敏性鼻炎的临床疗效观察</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金华文荣医院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血管内超声指导下采用药物涂层球囊治疗非左主干原位大血管病变的安全性和有效性研究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金华文荣医院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低功率红光疗法控制儿童青少年近视的疗效观察</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金华眼科医院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微创玻璃体切除联合保留中心凹内界膜剥除治疗高度近视黄斑劈裂的研究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金华眼科医院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坚持“五位一体”1-3-5近视防控模式结合精准干预提升防控效能的研究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金华眼科医院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CRT100配戴前后视网膜血流密度变化研究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金华眼科医院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眼前房注气维持前房结构在短眼轴患者预防恶性青光眼中的作用</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金华眼科医院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超声骨刀联合骨胶原在拔除下颌阻生第三磨牙中的应用研究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金华口腔医院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男男性行为者艾滋病非职业暴露后预防的需求调查及效果研究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口腔诊室气溶胶动态变化与干预措施分析</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农村生活饮用水重金属和有机物污染现状及其生物毒性测定评价</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紧急接种用新冠病毒疫苗人群安全性和免疫效果评估研究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基于大气污染与寿命损失年暴露反应关系的空气质量健康指数的构建研究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水源水及底泥中VOCs迁移转化研究和健康风险评估</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ICP-MS法测定金华火腿中多元素的关键技术研究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金华地区血小板基因库的建立和初步应用研究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金华市中心血站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基于情景模拟的无偿献血教育对高中生献血知信行以及生命意义感的影响研究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金华市中心血站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增强型体外反搏治疗老年单纯性收缩期高血压临床研究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金华康复医院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用于纽莫康定类药物分离提纯的液相色谱柱填料关键技术研究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新型二氧化碳膨胀乙醇提取葡萄籽油的工艺研究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市域轨道交通客流时空可达性及接驳策略研究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金华市典型茶园土壤氮素转化过程及其微生物驱动机制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极端低温和高温对佛手光合性状的影响—基于叶绿素荧光的无损探测技术</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金华城市公园的冷岛效应空间分布及影响因素研究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自支撑一维过渡金属异质结构三维阵列双功能催化剂的结构设计、性能调控及在电化学催化水的全分解中的应用</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动力蓄电池组在线诊断均衡维护系统</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基于微电流对数放大器的单分子电学性质测量仪器搭建和应用</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石墨烯负载的核壳结构Pt@MOx（M=Mo,W）合金纳米粒子制备及其对甲醇电化学催化氧化的研究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功能化共价有机框架材料用于环境样品中抗生素残留分析的研究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规避交通拥堵的城市物流配送绿色车辆路径规划与智能算法研究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长三角一体化背景下金华市新能源汽车关键共性技术协同创新研究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中药葛根降血糖活性及配方颗粒的研究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村镇易腐垃圾堆肥品质提升与污染防治关键技术研究示范</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基于车辆轨迹数据的交叉口交通状态判别与控制优化</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基于机器视觉的非侵入式人体健康医疗体征提取研究和应用</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金华火腿传统印泥配方工艺技术改进</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铁皮石斛花功能因子的制备及其生物活性研究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香豆素基近红外荧光材料的设计与开发</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金华市科技创新能力评价及推进策略</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浙江省智力障碍儿童青少年基本运动技能发展和身体活动促进策略研究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基于气动搅拌的新型无轴搅拌器的仿真优化研究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批判性思维视域下激发员工参与企业研发活动的创新路径研究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微晶包裹改性橡胶颗粒制备新型发泡水泥橡胶泥的研究与应用</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CuCe-SSZ-39分子筛催化剂的合成及其在SCR反应中的应用</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堇青石蜂窝陶瓷负载Cu/OMS-2催化剂的制备及分解臭氧性能研究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体外细胞毒活性导向的台湾罗汉松(Podocarpus nakaii )抗结直肠癌物质基础及作用机制研究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低碳烷烃燃烧Pt系催化剂的研发及其在VOCs净化领域的应用</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半导体聚合物纳米颗粒载药体系的构建及对肿瘤光热治疗-化疗联合治疗的应用研究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城市失智老人居家照护“智慧虚拟社区”的构建与效能评价</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处理气氛对RhOx/CeO2催化剂结构与性能的理论与实验研究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新旧协同的乡村活化更新模型建构与应用</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医养结合背景下农村老年人居家养老服务需求评估和整合供给路径研究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炎症性肠病患者移动健康管理模式的构建与实证研究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基于ER信号通路探讨MRJPs对绝经小鼠听力功能的研究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羟基红花黄色素通过miR-381/SOX2通路调控自噬 影响肺癌细胞凋亡的机制研究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维生素D3通过调节NF-κB/p38MAPK通路改善支原体肺炎症状的机制研究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后疫情时代护理学生医院感染防控的认知及培养策略研究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头孢哌酮诱导微生物组耗损后空肠弯曲菌在小鼠肠道定植研究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生物炭固定好氧反硝化菌及在农村生活污水脱氮中的应用</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金华古村落民宿建筑节能关键性技术应用研究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智能技术在老年人卧室空间中的应用研究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加速康复外科理念下胃癌患者术后早期不同饮食方案的效果研究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多任务本体感觉训练对社区老人跌倒的预防作用研究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基于PERMA模式的积极心理学干预对癌症患者睡眠质量及生活质量的影响</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金华佛手有效成分抗氧及抑菌作用研究和功效性护肤品的开发</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复方金佛手消痰纸巾制作及体外抑制病原体效果研究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黄芪皂苷Ⅱ联合川芎嗪对糖尿病大鼠的肾脏保护作用及其基于Fas/FasL途径的机制研究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非小细胞肺癌TP方案化疗患者化疗间歇期症状负担调查及需求分析</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丰富环境训练在坐骨神经压迫小鼠神经病理性疼痛中的作用</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抗疫常态下萨提亚模式在高职学生公共危机教育中的干预研究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基于质量源于设计理念优化金华佛手中挥发油的超声辅助蒸馏提取工艺及其质量研究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金华高等研究院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基于UPLC-MS/MS技术检查中成药中川贝母真伪投料的方法研究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金华市食品药品检验检测研究院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金华酥饼抗氧化剂制剂的研发与应用</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金华市食品药品检验检测研究院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基于等温扩增技术结合CRISPR快速检测药品中金黄色葡萄球菌的方法研究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金华市食品药品检验检测研究院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防盗安全门质量安全风险监测评价体系与智能化检测装置的关键技术研究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金华市计量质量科学研究院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电动（园林）工具产业检测与质量控制标准体系的研究和应用</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金华市计量质量科学研究院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化妆品中天然大麻素和合成大麻素的识别和检测技术研究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金华海关综合技术服务中心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金华市科技企业孵化器绩效评价创新体系研究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金华市科技信息研究院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关于提升科技信息研究专业化服务水平的路径研究与对策</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金华市科技信息研究院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地形在影响金华地区台风暴雨中的作用</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基于多源智能网格和ECMWF模式的梅汛期暴雨风险预报及应用</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金华市气象台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金华城市生态气候环境宜居性评估</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金华市人工影响天气中心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果蔬实蝇类害虫的防控技术集成与示范推广</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金华市植物保护站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数字化肺功能训练器对脑卒中气管切开伴吞咽障碍患者预后的影响</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金华市婺城区人民医院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逆行穿支皮瓣接力修复指端软组织缺损的临床应用研究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金华市婺城区人民医院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血清HSP90α、Hcy及CEA联合检测在大肠腺瘤中的诊断价值研究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金华市婺城区人民医院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贝那鲁肽不同注射频率治疗2型糖尿病的疗效与安全研究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金华市婺城区人民医院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早、中孕期血清铁蛋白浓度水平与妊娠期糖尿病的相关性</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金华市婺城区人民医院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孕前身体质量指数、育龄与妊娠期糖尿病临床特点的相关性研究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金华市婺城区人民医院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DRGs 模式下基于 ICF 规范的医联体内脑卒中康复同质化研究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金华市婺城区人民医院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基于多基因甲基化检测筛查早期宫颈癌的探索和临床应用研究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金华市婺城区妇幼保健计划生育服务中心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数智商贸人才培养服务平台</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金华市思睿信息科技有限公司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肠道调节型全营养素复合儿童鲜虾片开发及产业示范</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金华好乐多食品有限公司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急性支气管炎患儿脉冲震荡肺功能检查结果在雾化吸入药物疗效预测中的作用</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金华市婺城区西关街道社区卫生服务中心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腔内心电图定位引导PICC置管对降低导管异位率的前瞻性随机对照研究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兰溪市人民医院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多模态技术融合在动脉瘤性蛛网膜下腔出血血管内介入治疗中的应用研究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兰溪市人民医院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腓总神经刺激技术在脑出血患者预防深静脉血栓形成中的研究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兰溪市人民医院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痔疮个体化、分级治疗适宜技术在基层医院的推广应用</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兰溪市人民医院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亮氨酸代谢物HMB对胃癌患者肌肉丢失的作用研究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兰溪市人民医院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基于院后健康管理系统和县域医共体建设的结直肠癌患者个案管理研究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兰溪市人民医院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血管紧张素原及其氧化还原状态诊断及预后评估射血分数保留心衰的可行性研究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兰溪市人民医院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锌制剂对抗生素相关性腹泻幼鼠肠黏膜功能的影响及其机制研究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兰溪市人民医院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基于肠道菌群早期识别结直肠腺瘤的基础及应用研究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兰溪市人民医院医共体兰江院区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基于数据挖掘技术的方秀兰名中医辨治肺癌学术经验的规律研究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兰溪市中医院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氧气驱动雾化吸入在基层医院有创机械通气中的应用</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兰溪市中医院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IL-6与NT-proBNP水平联合监测在高血压脑出血患者危险分层和预后评估中的作用研究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东阳市人民医院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3D打印辅助手术治疗复杂骨盆髋臼骨折的临床研究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东阳市人民医院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TNFAIP8参与类风湿性关节炎滑膜细胞凋亡调控的机制研究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东阳市人民医院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DOPS在胸腹水细胞形态学诊断及操作技能教学的新模式探索</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东阳市人民医院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铸状钙化乳腺癌与临床病理预后特征的研究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东阳市人民医院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早期目标导向性心肺训练在心脏重症手术患者中的应用研究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东阳市人民医院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III期不可手术NSCLC根治性放疗临床靶区（CTV）勾画的应用研究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东阳市人民医院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纳布啡联合前锯肌平面阻滞在老年患者胸腔镜手术中的效果观察</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东阳市人民医院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Fascin-1基因单核苷酸多态性和结直肠癌相关性的实验研究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东阳市人民医院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急性中高危肺栓塞的初始治疗策略与CTEPH的相关性研究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东阳市人民医院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加速康复外科在ERCP治疗胆总管结石中的应用研究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东阳市人民医院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应用超声心动图建立早孕期及中孕早期胎儿心血管系统多项参数Z值评分系统</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东阳市人民医院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抗肺结核药物基础上使用维生素D辅助治疗疗效观察的双盲随机对照试验</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东阳市人民医院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LRP1B突变与肿瘤突变负荷在胃癌的相关性研究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东阳市人民医院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叶酸受体阳性循环肿瘤细胞的检测对晚期胃癌的疗效监测及预后预测价值</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东阳市人民医院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乳牙期前牙反颌治疗后出现替牙期反颌的预测研究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东阳市人民医院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县域医共体下社区医院全科医生模块化培训之探索与实践</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东阳市人民医院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新产程标准联合三级胎心率模式对降低剖宫产率的价值研究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东阳市人民医院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Pro-BNP和D-二聚体在慢阻肺急性加重合并肺栓塞中的早期诊断及预后研究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东阳市人民医院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基于健康体检大数据医护人员健康管理模式的探究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东阳市人民医院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轻度认知功能障碍和阿尔茨海默病患者认知功能演变及预测模型的相关性研究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东阳市人民医院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不同握球时间对血液透析患者低位动静脉内瘘血流动力学影响的研究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东阳市人民医院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维持性血液透析患者合并幽门螺杆菌感染对碳酸思维拉姆治疗高磷血症效果影响的临床研究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东阳市人民医院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Beclin-1 mRNA 与急性髓细胞白血病预后研究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东阳市人民医院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阿芬太尼联合丙泊酚用于无痛人流手术的有效性和安全性分析</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东阳市人民医院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胃安散联合莫沙必利治疗胃食管吻合术后反流的临床研究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东阳市中医院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浙产覆盆子提升含量的蒸制时间及其稳定性研究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东阳市中医院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耳穴压豆+药线灸治疗头面部带状疱疹的疗效研究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东阳市中医院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活血养颜膏干预调理女性血瘀体质的临床疗效观察</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东阳市中医院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超声引导下掌指骨骨折闭合复位经皮穿针微创内固定的临床研究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横店文荣医院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MTX宫颈局部注射治疗异位妊娠的临床研究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横店文荣医院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度拉糖肽对2型糖尿病合并代谢相关脂肪性肝病患者脂肪代谢的研究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横店文荣医院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预置双J管2周对输尿管软镜碎石效果及手术并发症的影响</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横店文荣医院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田氏骨质疏松颗粒剂在老年骨质疏松性脊柱骨折术后的临床应用与研究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东阳市花园田氏医院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心肺运动试验制定个体化运动处方在心力衰竭患者康复治疗效果的临床研究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东阳市人民医院巍山分院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东阳城市易涝点预报预警指标研究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东阳市气象局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建筑墙壁除灰工程多功能一体化机械装置研究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浙江广厦建设职业技术大学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模块化垂直绿化技术及应用研究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浙江广厦建设职业技术大学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低氧状态下肺腺癌双链RNA编辑酶介导肿瘤微环境IL-1β促进粒样髓源免疫抑制细胞活性的作用及机制研究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浙江大学医学院附属第四医院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低氧状态下橙皮素靶向HIF1α抑制三阴性乳腺癌细胞增殖及血管生成的作用及机制研究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浙江大学医学院附属第四医院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XLOC_009190/miR-1272/FAM83C通过MAPK通路调控肝细胞癌复发转移的机制研究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浙江大学医学院附属第四医院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新型冠状病毒核酸质控品的制备及性能评价</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浙江大学医学院附属第四医院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骨髓间充质干细胞复合血小板凝胶支架修复兔退变椎间盘的研究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浙江大学医学院附属第四医院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一种国产可吸收胶原膜在引导骨组织再生中的应用研究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浙江大学医学院附属第四医院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HDAC2-CREB-NR2B信号通路在孕鼠长时间极低浓度七氟醚暴露导致子代学习记忆损伤中的作用和机制研究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浙江大学医学院附属第四医院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TSP2减少巨噬细胞浸润抑制颈动脉斑块形成的研究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浙江大学医学院附属第四医院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PKD1-HDAC5调控SDF-1α/CXCR4轴促进骨髓间充质干细胞治疗心肌梗塞的作用机制研究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浙江大学医学院附属第四医院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利用高通量实时细胞分析系统筛选可抑制上皮间质转化过程的药物可行性报告</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浙江大学医学院附属第四医院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结合网络药理学和分子对接探索田蓟苷促进心肌梗死后血管新生的机制研究及验证</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浙江大学医学院附属第四医院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ACE2/MAS通路在硫化氢后处理对大鼠短暂性全脑缺血神经保护作用中的研究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浙江大学医学院附属第四医院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缺氧状态下miR-142-3p通过HIF-1a调控乳腺癌侵袭机制研究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浙江大学医学院附属第四医院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低温3D打印生物活性骨软骨支架的探索性研究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浙江大学医学院附属第四医院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脑卒中机械取栓术中稀释等渗碘对比剂对血脑屏障影响的对比研究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浙江大学医学院附属第四医院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马钱子苷调控破骨细胞抑制骨质疏松的生物学机制及其应用</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浙江大学医学院附属第四医院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探讨二甲双胍通过抑制IL-17产生对小鼠变应性鼻炎的影响及其潜在的机制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浙江大学医学院附属第四医院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基于健康教育程序的临床护士健康教育能力评价指标体系的构建</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浙江大学医学院附属第四医院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快速康复理念下术后患者延迟出PACU相关因素分析及预警模型的建立</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浙江大学医学院附属第四医院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基于3.0T高分辨率磁共振血管壁成像对颅内动脉粥样硬化性狭窄的脑卒中病人预后的相关危险因素研究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浙江大学医学院附属第四医院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基于肠道微生态探讨TREM2对脓毒症的保护作用及机制研究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浙江大学医学院附属第四医院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重大手术后急性肾损伤患者肾替代治疗 钾离子目标导向策略研究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浙江大学医学院附属第四医院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重型颅脑损伤患者CT灌注成像（CTP）与格拉斯哥昏迷评分（GCS）的相关性及其对临床预后的预测价值研究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浙江大学医学院附属第四医院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髓芯减压联合富血小板血浆灌注治疗ARCOⅠ-Ⅲa期股骨头坏死的临床应用研究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义乌市中心医院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缓释TGF-β3软骨去细胞基质多孔支架诱导骨髓间充质干细胞成软骨分化的实验研究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义乌市中心医院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雷帕霉素介导树突状细胞凋亡在心肌缺血再灌注中的作用及机制研究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义乌市中心医院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义乌地区幽门螺杆菌感染儿童奥美拉唑药物相关CYP2C19基因多态性与治疗根除率的相关性研究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义乌市中心医院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免疫层析法应用于碳青霉烯类耐药肠杆菌科细菌酶型监测的研究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义乌市中心医院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低管电压与低浓度对比剂联合迭代重建技术在头颈部CT血管成像中的应用价值</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义乌市中心医院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COPD筛查问卷结合智能肺功能仪在基层社区进行慢阻肺疾病早期筛查中的应用及评价</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义乌市中心医院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应用于肺癌预后监测的胸腔积液来源特征性外泌体靶点的比较筛选与机制初步研究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义乌市中心医院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以多替拉韦为核心的ART方案在初治HIV-1感染者中有效性和安全性的临床研究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义乌市中心医院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CTRP9通过Neat1/miR-140-5p/TLR4抑制ox-LDL诱导的巨噬细胞凋亡的机制研究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义乌市中心医院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胃肝样腺癌的分子特征解析和靶向治疗策略研究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义乌市中心医院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医务人员新冠疫苗接种后血清抗体水平及Th1/Th2细胞因子分泌的研究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义乌市中心医院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“前移后延”闭环管理模式在医共体严重创伤管理体系中的探索与研究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义乌市中心医院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基于影像组学的肝门部胆管癌淋巴结转移术前预测研究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义乌市中心医院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富血小板血浆椎间盘内注射治疗盘源性下腰痛的临床应用</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义乌市中心医院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B/S智能语音随访模式管理平台在医共体“互联网+护理”出院患者随访管理体系中的 探索与应用</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义乌市中心医院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GFG-23、25（OH）D3、ALP在不同胎龄早产儿中的表达意义及其与早产儿代谢性骨病的关系研究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义乌市中心医院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督导教育模式在自我康复治疗肩关节周围炎中的应用研究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义乌市中心医院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血浆TAFI水平与重症颅脑外伤患者继发脑梗死相关性研究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义乌市中心医院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常态化疫情防控下延续性护理管理对乳腺癌日间化疗患者生活质量的影响</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义乌市中心医院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手法推拿治疗慢性肩袖II级损伤疗效及MRI的评估价值研究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义乌市中医医院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CircRNA-SPECC1在HPV16型导致的宫颈上皮恶性进展中的作用机制及其应用价值研究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义乌市妇幼保健院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儿童体型与呼吸道合胞病毒感染结局相关性的研究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义乌市妇幼保健院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系统免疫炎症指数联合营养预测指数对儿童重症肺炎的早期识别作用</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义乌市妇幼保健院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盆底磁刺激对产后压力性尿失禁的治疗作用及机制研究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义乌市妇幼保健院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PCR联合抗体、培养诊断儿童百日咳的效果评价</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义乌市妇幼保健院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使用动力外展支具髋关节训练治疗婴儿髋关节不稳定</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义乌市妇幼保健院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核心稳定-呼吸训练过程中动态监测及辅助装置的研发</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义乌</w:t>
            </w:r>
            <w:r>
              <w:rPr>
                <w:rStyle w:val="14"/>
                <w:rFonts w:hint="default" w:ascii="仿宋_GB2312" w:hAnsi="仿宋_GB2312" w:eastAsia="仿宋_GB2312" w:cs="仿宋_GB2312"/>
                <w:sz w:val="24"/>
                <w:szCs w:val="24"/>
                <w:lang w:bidi="ar"/>
              </w:rPr>
              <w:t>復</w:t>
            </w:r>
            <w:r>
              <w:rPr>
                <w:rFonts w:hint="eastAsia" w:ascii="仿宋_GB2312" w:hAnsi="仿宋_GB2312" w:eastAsia="仿宋_GB2312" w:cs="仿宋_GB2312"/>
                <w:color w:val="000000"/>
                <w:kern w:val="0"/>
                <w:sz w:val="24"/>
                <w:lang w:bidi="ar"/>
              </w:rPr>
              <w:t>元医院有限公司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基于FMCW生命信号检测技术的老年健康住宅设计研究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义乌工商职业技术学院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双线平行盾构隧道施工灾变机理及控制研究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义乌工商职业技术学院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浙江自贸试验区金义片区跨境电子商务创新发展路径研究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义乌工商职业技术学院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LED芯片前段不良品智能检测标记技术研究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义乌工商职业技术学院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海绵城市理念下基于水量平衡原理的雨水径流控制率评估模型研究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义乌工商职业技术学院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农产品全过程大数据监测及溯源服务系统研究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义乌工商职业技术学院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基于LCA的建筑废弃物环境影响评价技术研究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义乌工商职业技术学院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农村用太阳能供电智能垃圾分类设施研制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义乌工商职业技术学院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线粒体转移改善糖尿病肾病大鼠肾小球功能的作用机制研究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永康市第一人民医院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手术器械包化学指示物最难灭菌位置有效性测试 实践性研究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永康市第一人民医院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Th17/Treg细胞失衡对2型糖尿病合并骨质疏松患者的影响及机制研究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永康市第一人民医院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XX地区50岁及以上血清PSA水平及其影响因素与年龄PSA参考值建立研究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永康市第一人民医院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白花丹素抗类风湿关节炎量效作用及机制研究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永康市第一人民医院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对节白蜡树对耐甲氧西林金黄色葡萄球菌抗菌活性研究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永康市第一人民医院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拉杆式伤口皮肤扩展器治疗创伤性皮肤软组织缺损修复中临床的疗效评价</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永康市第一人民医院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凉血五花汤加减联合强脉冲光治疗面部激素依赖性皮炎的临床研究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永康市第一人民医院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脑电意识指数和伤害敏感指数监测在小儿扁桃体腺样体切除术中的应用</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永康市第一人民医院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重组牛碱性成纤维细胞生长因子联合康复新液在骨科术后延迟愈合切口中的应用效果研究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永康市第一人民医院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CBF在新生儿早发型败血症SAE早期诊断中的预测价值研究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永康市第一人民医院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康莱特在晚期非小细胞肺癌患者PD1/PDL1免疫抑制剂联合化疗中的应用效果探讨</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永康市第一人民医院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结石负荷对经皮肾镜、输尿管软镜取石效率及疗效预测研究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永康市第一人民医院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徐志瑛社区获得性肺炎诊疗方案推广应用研究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永康市中医院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新型玻片离心沉淀技术在脑脊液细胞学检查中的应用与研</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永康市中医院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贝那鲁肽合并避孕药治疗PCOS真实世界中的效率与安全性研究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永康市妇幼保健院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医务人员工作自主性和科室管理者的自主性支持对“激励性工作要求”与职业幸福感和工作绩效的调节效应研究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永康市妇幼保健院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长效可逆避孕（LARC）在未育青少年中的推广</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永康市妇幼保健院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基于肠道菌群变化探讨穴位埋线联合肺康复改善COPD患者呼吸道症状的机制研究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永康医院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比较分析瑞马唑仑与丙泊酚应用于老年经皮穿刺椎体成型手术镇静麻醉的安全性与有效性</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永康市第六人民医院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舟骨切除月头关节融合术治疗Ⅱ、Ⅲ期舟骨骨折不愈合进行性塌陷临床应用研究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永康市骨科医院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LINC00152竞争性结合miR-139-5p激活有氧糖酵解促进结直肠癌侵袭转移的机制研究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浦江县人民医院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电生理适宜技术在前列腺盆腔综合征中应用的真实世界研究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浦江县人民医院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肺结核合并慢性乙肝携带者抗病毒治疗对降低肝损风险的研究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浦江县人民医院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浦江县中、小学生脊柱侧弯患病现况筛查及相关危险因素研究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浦江县中医院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基于数据挖掘技术研究马红珍教授对IgA肾病的证治规律</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浦江县中医院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跨科收住患者背景下护理质量同质化管理的研究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浙江省武义县第一人民医院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负压封闭引流联合局部氧疗对创伤后感染性创面的疗效研究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浙江省武义县第一人民医院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基于物联网技术便携式公共卫生数据智能采集交换终端的开发与应用</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浙江省武义县第一人民医院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器械唯一标识追溯系统在软式内镜中精准管理的应用</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浙江省武义县第一人民医院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关于结肠癌中YRDC的表达水平及其预后价值的研究</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浙江省武义县第一人民医院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基于跨科收治患者背景下基层医院全科护理能力培训体系构建和应用的探索</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浙江省武义县第一人民医院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一种膀胱测压预警装置在经尿道前列腺电切术中的应用</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浙江省武义县第一人民医院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新型卡通弹力手套在幼儿浅静脉留置针固定中的应用</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磐安县人民医院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脑室外引流术后感染的临床风险预测因素分析</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磐安县人民医院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49" w:type="dxa"/>
            <w:vAlign w:val="center"/>
          </w:tcPr>
          <w:p>
            <w:pPr>
              <w:numPr>
                <w:ilvl w:val="0"/>
                <w:numId w:val="1"/>
              </w:numPr>
              <w:jc w:val="center"/>
              <w:rPr>
                <w:rFonts w:ascii="仿宋_GB2312" w:hAnsi="仿宋_GB2312" w:eastAsia="仿宋_GB2312" w:cs="仿宋_GB2312"/>
                <w:sz w:val="24"/>
              </w:rPr>
            </w:pPr>
          </w:p>
        </w:tc>
        <w:tc>
          <w:tcPr>
            <w:tcW w:w="6636" w:type="dxa"/>
            <w:vAlign w:val="center"/>
          </w:tcPr>
          <w:p>
            <w:pPr>
              <w:widowControl/>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揿针埋穴联合四黄散外敷治疗急性痛风性关节炎的临床疗效观察</w:t>
            </w:r>
          </w:p>
        </w:tc>
        <w:tc>
          <w:tcPr>
            <w:tcW w:w="2765" w:type="dxa"/>
            <w:vAlign w:val="center"/>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磐安县中医院</w:t>
            </w:r>
          </w:p>
        </w:tc>
      </w:tr>
    </w:tbl>
    <w:p>
      <w:pPr>
        <w:rPr>
          <w:rFonts w:ascii="方正小标宋简体" w:hAnsi="方正小标宋简体" w:eastAsia="方正小标宋简体" w:cs="方正小标宋简体"/>
          <w:sz w:val="40"/>
          <w:szCs w:val="44"/>
        </w:rPr>
      </w:pP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F931183-7613-4424-A032-22DB5775F35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PingFangSC-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ingFangSC-light">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embedRegular r:id="rId2" w:fontKey="{255AF15C-99AC-436F-BB32-07670F8EBE5A}"/>
  </w:font>
  <w:font w:name="Arial">
    <w:panose1 w:val="020B0604020202020204"/>
    <w:charset w:val="00"/>
    <w:family w:val="auto"/>
    <w:pitch w:val="default"/>
    <w:sig w:usb0="E0002AFF" w:usb1="C0007843" w:usb2="00000009" w:usb3="00000000" w:csb0="400001FF" w:csb1="FFFF0000"/>
  </w:font>
  <w:font w:name="Helvetica Neue">
    <w:altName w:val="Corbel"/>
    <w:panose1 w:val="02000503000000020004"/>
    <w:charset w:val="00"/>
    <w:family w:val="auto"/>
    <w:pitch w:val="default"/>
    <w:sig w:usb0="00000000" w:usb1="00000000" w:usb2="00000010" w:usb3="00000000" w:csb0="00000000" w:csb1="00000000"/>
  </w:font>
  <w:font w:name="方正小标宋简体">
    <w:panose1 w:val="03000509000000000000"/>
    <w:charset w:val="86"/>
    <w:family w:val="script"/>
    <w:pitch w:val="default"/>
    <w:sig w:usb0="00000001" w:usb1="080E0000" w:usb2="00000000" w:usb3="00000000" w:csb0="00040000" w:csb1="00000000"/>
    <w:embedRegular r:id="rId3" w:fontKey="{6D4E411F-3ED8-4438-81ED-015C6310A5C6}"/>
  </w:font>
  <w:font w:name="仿宋">
    <w:panose1 w:val="02010609060101010101"/>
    <w:charset w:val="86"/>
    <w:family w:val="modern"/>
    <w:pitch w:val="default"/>
    <w:sig w:usb0="800002BF" w:usb1="38CF7CFA" w:usb2="00000016" w:usb3="00000000" w:csb0="00040001" w:csb1="00000000"/>
  </w:font>
  <w:font w:name="Corbel">
    <w:panose1 w:val="020B0503020204020204"/>
    <w:charset w:val="00"/>
    <w:family w:val="auto"/>
    <w:pitch w:val="default"/>
    <w:sig w:usb0="A00002EF" w:usb1="4000A44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0"/>
    <w:family w:val="roman"/>
    <w:pitch w:val="default"/>
    <w:sig w:usb0="00000000" w:usb1="00000000" w:usb2="00000000" w:usb3="00000000" w:csb0="80000000" w:csb1="00000000"/>
  </w:font>
  <w:font w:name="DejaVu Sans">
    <w:altName w:val="Traditional Arabic"/>
    <w:panose1 w:val="02020603050405020304"/>
    <w:charset w:val="00"/>
    <w:family w:val="roman"/>
    <w:pitch w:val="default"/>
    <w:sig w:usb0="00000000" w:usb1="00000000" w:usb2="00000008" w:usb3="00000000" w:csb0="000001FF" w:csb1="00000000"/>
  </w:font>
  <w:font w:name="方正书宋_GBK">
    <w:altName w:val="Arial Unicode MS"/>
    <w:panose1 w:val="02000000000000000000"/>
    <w:charset w:val="86"/>
    <w:family w:val="auto"/>
    <w:pitch w:val="default"/>
    <w:sig w:usb0="00000000" w:usb1="00000000" w:usb2="00000000" w:usb3="00000000" w:csb0="00040000" w:csb1="00000000"/>
  </w:font>
  <w:font w:name="方正黑体_GBK">
    <w:altName w:val="Arial Unicode MS"/>
    <w:panose1 w:val="02000000000000000000"/>
    <w:charset w:val="00"/>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汉仪书宋二KW">
    <w:altName w:val="宋体"/>
    <w:panose1 w:val="00020600040101010101"/>
    <w:charset w:val="86"/>
    <w:family w:val="auto"/>
    <w:pitch w:val="default"/>
    <w:sig w:usb0="00000000" w:usb1="00000000" w:usb2="00000016" w:usb3="00000000" w:csb0="00040000" w:csb1="00000000"/>
  </w:font>
  <w:font w:name="汉仪仿宋KW">
    <w:altName w:val="仿宋"/>
    <w:panose1 w:val="00020600040101010101"/>
    <w:charset w:val="86"/>
    <w:family w:val="auto"/>
    <w:pitch w:val="default"/>
    <w:sig w:usb0="00000000" w:usb1="00000000" w:usb2="00000016" w:usb3="00000000" w:csb0="00040000" w:csb1="00000000"/>
  </w:font>
  <w:font w:name="冬青黑体简体中文">
    <w:altName w:val="黑体"/>
    <w:panose1 w:val="020B0300000000000000"/>
    <w:charset w:val="86"/>
    <w:family w:val="auto"/>
    <w:pitch w:val="default"/>
    <w:sig w:usb0="00000000" w:usb1="00000000" w:usb2="00000016" w:usb3="00000000" w:csb0="00060007" w:csb1="00000000"/>
  </w:font>
  <w:font w:name="汉仪中黑KW">
    <w:altName w:val="黑体"/>
    <w:panose1 w:val="00020600040101010101"/>
    <w:charset w:val="86"/>
    <w:family w:val="auto"/>
    <w:pitch w:val="default"/>
    <w:sig w:usb0="00000000" w:usb1="00000000" w:usb2="00000016" w:usb3="00000000" w:csb0="00040000" w:csb1="00000000"/>
  </w:font>
  <w:font w:name="汉仪楷体KW">
    <w:altName w:val="宋体"/>
    <w:panose1 w:val="00020600040101010101"/>
    <w:charset w:val="86"/>
    <w:family w:val="auto"/>
    <w:pitch w:val="default"/>
    <w:sig w:usb0="00000000" w:usb1="00000000" w:usb2="00000016"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宋体-简">
    <w:altName w:val="宋体"/>
    <w:panose1 w:val="02010800040101010101"/>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华文楷体">
    <w:panose1 w:val="02010600040101010101"/>
    <w:charset w:val="86"/>
    <w:family w:val="auto"/>
    <w:pitch w:val="default"/>
    <w:sig w:usb0="00000287" w:usb1="080F0000" w:usb2="00000000" w:usb3="00000000" w:csb0="0004009F" w:csb1="DFD70000"/>
  </w:font>
  <w:font w:name="Wingdings 3">
    <w:panose1 w:val="05040102010807070707"/>
    <w:charset w:val="00"/>
    <w:family w:val="auto"/>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宋体-方正超大字符集">
    <w:panose1 w:val="03000509000000000000"/>
    <w:charset w:val="86"/>
    <w:family w:val="auto"/>
    <w:pitch w:val="default"/>
    <w:sig w:usb0="00000001" w:usb1="080E0000" w:usb2="00000000" w:usb3="00000000" w:csb0="00040000" w:csb1="00000000"/>
  </w:font>
  <w:font w:name="Traditional Arabic">
    <w:panose1 w:val="02020603050405020304"/>
    <w:charset w:val="00"/>
    <w:family w:val="auto"/>
    <w:pitch w:val="default"/>
    <w:sig w:usb0="00006003" w:usb1="80000000" w:usb2="00000008" w:usb3="00000000" w:csb0="00000041" w:csb1="20080000"/>
  </w:font>
  <w:font w:name="Arial Unicode MS">
    <w:panose1 w:val="020B0604020202020204"/>
    <w:charset w:val="86"/>
    <w:family w:val="auto"/>
    <w:pitch w:val="default"/>
    <w:sig w:usb0="FFFFFFFF" w:usb1="E9FFFFFF" w:usb2="0000003F" w:usb3="00000000" w:csb0="603F01FF" w:csb1="FFFF0000"/>
  </w:font>
  <w:font w:name="Helvetica">
    <w:altName w:val="Arial"/>
    <w:panose1 w:val="00000000000000000000"/>
    <w:charset w:val="00"/>
    <w:family w:val="auto"/>
    <w:pitch w:val="default"/>
    <w:sig w:usb0="00000000" w:usb1="00000000" w:usb2="00000000" w:usb3="00000000" w:csb0="00000000" w:csb1="00000000"/>
  </w:font>
  <w:font w:name="Microsoft YaHei UI">
    <w:panose1 w:val="020B0503020204020204"/>
    <w:charset w:val="86"/>
    <w:family w:val="auto"/>
    <w:pitch w:val="default"/>
    <w:sig w:usb0="80000287" w:usb1="28CF3C52"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方正大标宋简体">
    <w:altName w:val="Arial Unicode MS"/>
    <w:panose1 w:val="03000509000000000000"/>
    <w:charset w:val="86"/>
    <w:family w:val="auto"/>
    <w:pitch w:val="default"/>
    <w:sig w:usb0="00000000" w:usb1="00000000" w:usb2="00000000" w:usb3="00000000" w:csb0="00040000" w:csb1="0000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汉仪中等线KW">
    <w:altName w:val="宋体"/>
    <w:panose1 w:val="01010104010101010101"/>
    <w:charset w:val="86"/>
    <w:family w:val="auto"/>
    <w:pitch w:val="default"/>
    <w:sig w:usb0="00000000" w:usb1="00000000" w:usb2="00000000" w:usb3="00000000" w:csb0="00040001" w:csb1="00000000"/>
  </w:font>
  <w:font w:name="兰亭黑-简">
    <w:altName w:val="黑体"/>
    <w:panose1 w:val="02000000000000000000"/>
    <w:charset w:val="86"/>
    <w:family w:val="auto"/>
    <w:pitch w:val="default"/>
    <w:sig w:usb0="00000000" w:usb1="00000000" w:usb2="00000000" w:usb3="00000000" w:csb0="00040000" w:csb1="00000000"/>
  </w:font>
  <w:font w:name="Lucida Sans">
    <w:panose1 w:val="020B0602030504020204"/>
    <w:charset w:val="00"/>
    <w:family w:val="auto"/>
    <w:pitch w:val="default"/>
    <w:sig w:usb0="00000003" w:usb1="00000000"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68EE67"/>
    <w:multiLevelType w:val="singleLevel"/>
    <w:tmpl w:val="E468EE67"/>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61796F"/>
    <w:rsid w:val="004018CA"/>
    <w:rsid w:val="004D1853"/>
    <w:rsid w:val="006965C0"/>
    <w:rsid w:val="00793006"/>
    <w:rsid w:val="00A11B31"/>
    <w:rsid w:val="00B11F15"/>
    <w:rsid w:val="00B262BF"/>
    <w:rsid w:val="00BB058D"/>
    <w:rsid w:val="00BD2DFA"/>
    <w:rsid w:val="00C311D7"/>
    <w:rsid w:val="00D8190B"/>
    <w:rsid w:val="00F4248F"/>
    <w:rsid w:val="01846CD3"/>
    <w:rsid w:val="01952330"/>
    <w:rsid w:val="06692395"/>
    <w:rsid w:val="0878327E"/>
    <w:rsid w:val="08C517BB"/>
    <w:rsid w:val="09421060"/>
    <w:rsid w:val="0A070946"/>
    <w:rsid w:val="0A2E0A6F"/>
    <w:rsid w:val="1190388F"/>
    <w:rsid w:val="11B13DB5"/>
    <w:rsid w:val="137A5D58"/>
    <w:rsid w:val="13C607EA"/>
    <w:rsid w:val="14232EAE"/>
    <w:rsid w:val="14B73B63"/>
    <w:rsid w:val="154804B0"/>
    <w:rsid w:val="17311E61"/>
    <w:rsid w:val="18AC08AE"/>
    <w:rsid w:val="19970C1F"/>
    <w:rsid w:val="19AA00FF"/>
    <w:rsid w:val="1D682959"/>
    <w:rsid w:val="1DC9419A"/>
    <w:rsid w:val="226864E6"/>
    <w:rsid w:val="290E329E"/>
    <w:rsid w:val="29111937"/>
    <w:rsid w:val="2C426142"/>
    <w:rsid w:val="305B2E75"/>
    <w:rsid w:val="37D14F8C"/>
    <w:rsid w:val="397242B3"/>
    <w:rsid w:val="3B2A3AD4"/>
    <w:rsid w:val="3B4A4A79"/>
    <w:rsid w:val="3C367689"/>
    <w:rsid w:val="3CD244B0"/>
    <w:rsid w:val="3D341AC5"/>
    <w:rsid w:val="3F61796F"/>
    <w:rsid w:val="40DF679C"/>
    <w:rsid w:val="40E1106E"/>
    <w:rsid w:val="416F0481"/>
    <w:rsid w:val="43412DBA"/>
    <w:rsid w:val="43CC50CD"/>
    <w:rsid w:val="456C6C6C"/>
    <w:rsid w:val="47C32CFD"/>
    <w:rsid w:val="48E21F75"/>
    <w:rsid w:val="4B031174"/>
    <w:rsid w:val="4C0921CC"/>
    <w:rsid w:val="4EDE6EBC"/>
    <w:rsid w:val="4FBB2AAE"/>
    <w:rsid w:val="545A0D23"/>
    <w:rsid w:val="5B237FA0"/>
    <w:rsid w:val="5C1B77D1"/>
    <w:rsid w:val="609C6745"/>
    <w:rsid w:val="62EA48A4"/>
    <w:rsid w:val="6D535020"/>
    <w:rsid w:val="6D5F3149"/>
    <w:rsid w:val="701D6C1B"/>
    <w:rsid w:val="71EA4A27"/>
    <w:rsid w:val="764A25E5"/>
    <w:rsid w:val="7ED17676"/>
    <w:rsid w:val="7FF5633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uiPriority w:val="0"/>
    <w:pPr>
      <w:ind w:firstLine="420" w:firstLineChars="2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List Paragraph"/>
    <w:basedOn w:val="1"/>
    <w:qFormat/>
    <w:uiPriority w:val="34"/>
    <w:pPr>
      <w:ind w:firstLine="420" w:firstLineChars="200"/>
    </w:pPr>
  </w:style>
  <w:style w:type="character" w:customStyle="1" w:styleId="11">
    <w:name w:val="页眉 Char"/>
    <w:basedOn w:val="7"/>
    <w:link w:val="5"/>
    <w:qFormat/>
    <w:uiPriority w:val="0"/>
    <w:rPr>
      <w:rFonts w:asciiTheme="minorHAnsi" w:hAnsiTheme="minorHAnsi" w:eastAsiaTheme="minorEastAsia" w:cstheme="minorBidi"/>
      <w:kern w:val="2"/>
      <w:sz w:val="18"/>
      <w:szCs w:val="18"/>
    </w:rPr>
  </w:style>
  <w:style w:type="character" w:customStyle="1" w:styleId="12">
    <w:name w:val="页脚 Char"/>
    <w:basedOn w:val="7"/>
    <w:link w:val="4"/>
    <w:qFormat/>
    <w:uiPriority w:val="0"/>
    <w:rPr>
      <w:rFonts w:asciiTheme="minorHAnsi" w:hAnsiTheme="minorHAnsi" w:eastAsiaTheme="minorEastAsia" w:cstheme="minorBidi"/>
      <w:kern w:val="2"/>
      <w:sz w:val="18"/>
      <w:szCs w:val="18"/>
    </w:rPr>
  </w:style>
  <w:style w:type="character" w:customStyle="1" w:styleId="13">
    <w:name w:val="font21"/>
    <w:qFormat/>
    <w:uiPriority w:val="0"/>
    <w:rPr>
      <w:rFonts w:ascii="Times New Roman" w:hAnsi="Times New Roman" w:cs="Times New Roman"/>
      <w:color w:val="000000"/>
      <w:sz w:val="24"/>
      <w:szCs w:val="24"/>
      <w:u w:val="none"/>
    </w:rPr>
  </w:style>
  <w:style w:type="character" w:customStyle="1" w:styleId="14">
    <w:name w:val="font1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20</Pages>
  <Words>2472</Words>
  <Characters>14092</Characters>
  <Lines>117</Lines>
  <Paragraphs>33</Paragraphs>
  <TotalTime>0</TotalTime>
  <ScaleCrop>false</ScaleCrop>
  <LinksUpToDate>false</LinksUpToDate>
  <CharactersWithSpaces>16531</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2021-03-05T09:00:00Z</dcterms:created>
  <dc:creator>★旭★</dc:creator>
  <cp:lastModifiedBy>吕雪洁</cp:lastModifiedBy>
  <cp:lastPrinted>2019-06-14T09:07:00Z</cp:lastPrinted>
  <dcterms:modified xsi:type="dcterms:W3CDTF">2021-03-05T09:15:16Z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