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95" w:rsidRPr="00240F95" w:rsidRDefault="00240F95" w:rsidP="00240F95">
      <w:pPr>
        <w:jc w:val="center"/>
        <w:rPr>
          <w:rFonts w:ascii="仿宋" w:eastAsia="仿宋" w:hAnsi="仿宋"/>
          <w:b/>
          <w:sz w:val="36"/>
        </w:rPr>
      </w:pPr>
      <w:r w:rsidRPr="00240F95">
        <w:rPr>
          <w:rFonts w:ascii="仿宋" w:eastAsia="仿宋" w:hAnsi="仿宋" w:hint="eastAsia"/>
          <w:b/>
          <w:sz w:val="36"/>
        </w:rPr>
        <w:t>医德医风信息化管理系统</w:t>
      </w:r>
    </w:p>
    <w:p w:rsidR="00240F95" w:rsidRDefault="00667C00" w:rsidP="00240F95">
      <w:pPr>
        <w:jc w:val="center"/>
        <w:rPr>
          <w:rFonts w:ascii="仿宋" w:eastAsia="仿宋" w:hAnsi="仿宋" w:hint="eastAsia"/>
          <w:b/>
          <w:sz w:val="36"/>
        </w:rPr>
      </w:pPr>
      <w:r>
        <w:rPr>
          <w:rFonts w:ascii="仿宋" w:eastAsia="仿宋" w:hAnsi="仿宋" w:hint="eastAsia"/>
          <w:b/>
          <w:sz w:val="36"/>
        </w:rPr>
        <w:t>招标要求</w:t>
      </w:r>
    </w:p>
    <w:p w:rsidR="00D213FA" w:rsidRPr="00240F95" w:rsidRDefault="00D213FA" w:rsidP="00240F95">
      <w:pPr>
        <w:jc w:val="center"/>
        <w:rPr>
          <w:rFonts w:ascii="仿宋" w:eastAsia="仿宋" w:hAnsi="仿宋"/>
          <w:b/>
          <w:sz w:val="36"/>
        </w:rPr>
      </w:pPr>
    </w:p>
    <w:p w:rsidR="00C04A54" w:rsidRPr="008674ED" w:rsidRDefault="00D213FA" w:rsidP="00C04A54">
      <w:pPr>
        <w:numPr>
          <w:ilvl w:val="0"/>
          <w:numId w:val="3"/>
        </w:numPr>
        <w:rPr>
          <w:rFonts w:ascii="仿宋" w:eastAsia="仿宋" w:hAnsi="仿宋"/>
          <w:b/>
          <w:sz w:val="36"/>
        </w:rPr>
      </w:pPr>
      <w:r>
        <w:rPr>
          <w:rFonts w:ascii="仿宋" w:eastAsia="仿宋" w:hAnsi="仿宋" w:hint="eastAsia"/>
          <w:b/>
          <w:sz w:val="36"/>
        </w:rPr>
        <w:t>主要建设功能如下：</w:t>
      </w:r>
    </w:p>
    <w:p w:rsidR="00F05033" w:rsidRDefault="002B5A35" w:rsidP="00ED655A">
      <w:pPr>
        <w:numPr>
          <w:ilvl w:val="0"/>
          <w:numId w:val="6"/>
        </w:numPr>
        <w:rPr>
          <w:rFonts w:ascii="仿宋" w:eastAsia="仿宋" w:hAnsi="仿宋" w:cs="宋体"/>
          <w:b/>
          <w:color w:val="222222"/>
          <w:kern w:val="0"/>
          <w:sz w:val="30"/>
          <w:szCs w:val="30"/>
        </w:rPr>
      </w:pPr>
      <w:r>
        <w:rPr>
          <w:rFonts w:ascii="仿宋" w:eastAsia="仿宋" w:hAnsi="仿宋" w:cs="宋体" w:hint="eastAsia"/>
          <w:b/>
          <w:color w:val="222222"/>
          <w:kern w:val="0"/>
          <w:sz w:val="30"/>
          <w:szCs w:val="30"/>
        </w:rPr>
        <w:t>医德档案管理模块</w:t>
      </w:r>
    </w:p>
    <w:p w:rsidR="009249BF" w:rsidRPr="009249BF" w:rsidRDefault="009249BF" w:rsidP="009249BF">
      <w:pPr>
        <w:pStyle w:val="ad"/>
        <w:spacing w:line="360" w:lineRule="auto"/>
        <w:ind w:left="420" w:firstLine="600"/>
        <w:rPr>
          <w:rFonts w:ascii="仿宋" w:eastAsia="仿宋" w:hAnsi="仿宋" w:cs="宋体"/>
          <w:color w:val="222222"/>
          <w:kern w:val="0"/>
          <w:sz w:val="30"/>
          <w:szCs w:val="30"/>
        </w:rPr>
      </w:pPr>
      <w:r>
        <w:rPr>
          <w:rFonts w:ascii="仿宋" w:eastAsia="仿宋" w:hAnsi="仿宋" w:cs="宋体" w:hint="eastAsia"/>
          <w:color w:val="222222"/>
          <w:kern w:val="0"/>
          <w:sz w:val="30"/>
          <w:szCs w:val="30"/>
        </w:rPr>
        <w:t>实现全院职工医德医风档案信息化系统化管理，建立健全档案登记、申报、审核管理制度。</w:t>
      </w:r>
    </w:p>
    <w:p w:rsidR="009249BF" w:rsidRDefault="009249BF" w:rsidP="009249BF">
      <w:pPr>
        <w:ind w:left="960"/>
        <w:rPr>
          <w:rFonts w:ascii="仿宋" w:eastAsia="仿宋" w:hAnsi="仿宋" w:cs="宋体"/>
          <w:b/>
          <w:color w:val="222222"/>
          <w:kern w:val="0"/>
          <w:sz w:val="30"/>
          <w:szCs w:val="30"/>
        </w:rPr>
      </w:pPr>
      <w:r>
        <w:rPr>
          <w:rFonts w:ascii="仿宋" w:eastAsia="仿宋" w:hAnsi="仿宋" w:cs="宋体" w:hint="eastAsia"/>
          <w:b/>
          <w:color w:val="222222"/>
          <w:kern w:val="0"/>
          <w:sz w:val="30"/>
          <w:szCs w:val="30"/>
        </w:rPr>
        <w:t>1.1档案登记</w:t>
      </w:r>
    </w:p>
    <w:p w:rsidR="002B2E45" w:rsidRDefault="002B2E45" w:rsidP="002B2E45">
      <w:pPr>
        <w:pStyle w:val="ad"/>
        <w:spacing w:line="360" w:lineRule="auto"/>
        <w:ind w:left="420" w:firstLine="600"/>
        <w:rPr>
          <w:rFonts w:ascii="仿宋" w:eastAsia="仿宋" w:hAnsi="仿宋" w:cs="宋体"/>
          <w:color w:val="222222"/>
          <w:kern w:val="0"/>
          <w:sz w:val="30"/>
          <w:szCs w:val="30"/>
        </w:rPr>
      </w:pPr>
      <w:r w:rsidRPr="002B2E45">
        <w:rPr>
          <w:rFonts w:ascii="仿宋" w:eastAsia="仿宋" w:hAnsi="仿宋" w:cs="宋体" w:hint="eastAsia"/>
          <w:color w:val="222222"/>
          <w:kern w:val="0"/>
          <w:sz w:val="30"/>
          <w:szCs w:val="30"/>
        </w:rPr>
        <w:t>档案在线登记功能，实现档案信息事项、人员、发生时间、档案类型、详细描述、附件等内容信息化管理。</w:t>
      </w:r>
    </w:p>
    <w:p w:rsidR="009249BF" w:rsidRDefault="009249BF" w:rsidP="009249BF">
      <w:pPr>
        <w:ind w:left="960"/>
        <w:rPr>
          <w:rFonts w:ascii="仿宋" w:eastAsia="仿宋" w:hAnsi="仿宋" w:cs="宋体"/>
          <w:b/>
          <w:color w:val="222222"/>
          <w:kern w:val="0"/>
          <w:sz w:val="30"/>
          <w:szCs w:val="30"/>
        </w:rPr>
      </w:pPr>
      <w:r>
        <w:rPr>
          <w:rFonts w:ascii="仿宋" w:eastAsia="仿宋" w:hAnsi="仿宋" w:cs="宋体" w:hint="eastAsia"/>
          <w:b/>
          <w:color w:val="222222"/>
          <w:kern w:val="0"/>
          <w:sz w:val="30"/>
          <w:szCs w:val="30"/>
        </w:rPr>
        <w:t>1.2档案申报</w:t>
      </w:r>
    </w:p>
    <w:p w:rsidR="00406921" w:rsidRDefault="00406921" w:rsidP="00D7780A">
      <w:pPr>
        <w:pStyle w:val="ad"/>
        <w:spacing w:line="360" w:lineRule="auto"/>
        <w:ind w:left="420" w:firstLine="600"/>
        <w:rPr>
          <w:rFonts w:ascii="仿宋" w:eastAsia="仿宋" w:hAnsi="仿宋" w:cs="宋体"/>
          <w:color w:val="222222"/>
          <w:kern w:val="0"/>
          <w:sz w:val="30"/>
          <w:szCs w:val="30"/>
        </w:rPr>
      </w:pPr>
      <w:r w:rsidRPr="00D7780A">
        <w:rPr>
          <w:rFonts w:ascii="仿宋" w:eastAsia="仿宋" w:hAnsi="仿宋" w:cs="宋体" w:hint="eastAsia"/>
          <w:color w:val="222222"/>
          <w:kern w:val="0"/>
          <w:sz w:val="30"/>
          <w:szCs w:val="30"/>
        </w:rPr>
        <w:t>系统支持职工个人档案在线申报功能，个人申报的医德档案支持个人举证和多人论证等方式辅助证实档案的真实性。</w:t>
      </w:r>
    </w:p>
    <w:p w:rsidR="009249BF" w:rsidRDefault="009249BF" w:rsidP="009249BF">
      <w:pPr>
        <w:ind w:left="960"/>
        <w:rPr>
          <w:rFonts w:ascii="仿宋" w:eastAsia="仿宋" w:hAnsi="仿宋" w:cs="宋体"/>
          <w:b/>
          <w:color w:val="222222"/>
          <w:kern w:val="0"/>
          <w:sz w:val="30"/>
          <w:szCs w:val="30"/>
        </w:rPr>
      </w:pPr>
      <w:r>
        <w:rPr>
          <w:rFonts w:ascii="仿宋" w:eastAsia="仿宋" w:hAnsi="仿宋" w:cs="宋体" w:hint="eastAsia"/>
          <w:b/>
          <w:color w:val="222222"/>
          <w:kern w:val="0"/>
          <w:sz w:val="30"/>
          <w:szCs w:val="30"/>
        </w:rPr>
        <w:t>1.3档案论证</w:t>
      </w:r>
    </w:p>
    <w:p w:rsidR="00180089" w:rsidRPr="00180089" w:rsidRDefault="00180089" w:rsidP="00180089">
      <w:pPr>
        <w:pStyle w:val="ad"/>
        <w:spacing w:line="360" w:lineRule="auto"/>
        <w:ind w:left="420" w:firstLine="600"/>
        <w:rPr>
          <w:rFonts w:ascii="仿宋" w:eastAsia="仿宋" w:hAnsi="仿宋" w:cs="宋体"/>
          <w:color w:val="222222"/>
          <w:kern w:val="0"/>
          <w:sz w:val="30"/>
          <w:szCs w:val="30"/>
        </w:rPr>
      </w:pPr>
      <w:r w:rsidRPr="00180089">
        <w:rPr>
          <w:rFonts w:ascii="仿宋" w:eastAsia="仿宋" w:hAnsi="仿宋" w:cs="宋体" w:hint="eastAsia"/>
          <w:color w:val="222222"/>
          <w:kern w:val="0"/>
          <w:sz w:val="30"/>
          <w:szCs w:val="30"/>
        </w:rPr>
        <w:t>档案在线论证功能，结合个人所申报的档案内容，填写相关的论证意见。</w:t>
      </w:r>
    </w:p>
    <w:p w:rsidR="009249BF" w:rsidRDefault="009249BF" w:rsidP="009249BF">
      <w:pPr>
        <w:ind w:left="960"/>
        <w:rPr>
          <w:rFonts w:ascii="仿宋" w:eastAsia="仿宋" w:hAnsi="仿宋" w:cs="宋体"/>
          <w:b/>
          <w:color w:val="222222"/>
          <w:kern w:val="0"/>
          <w:sz w:val="30"/>
          <w:szCs w:val="30"/>
        </w:rPr>
      </w:pPr>
      <w:r>
        <w:rPr>
          <w:rFonts w:ascii="仿宋" w:eastAsia="仿宋" w:hAnsi="仿宋" w:cs="宋体" w:hint="eastAsia"/>
          <w:b/>
          <w:color w:val="222222"/>
          <w:kern w:val="0"/>
          <w:sz w:val="30"/>
          <w:szCs w:val="30"/>
        </w:rPr>
        <w:t>1.4档案审核</w:t>
      </w:r>
    </w:p>
    <w:p w:rsidR="00186016" w:rsidRPr="00186016" w:rsidRDefault="00186016" w:rsidP="00186016">
      <w:pPr>
        <w:pStyle w:val="ad"/>
        <w:spacing w:line="360" w:lineRule="auto"/>
        <w:ind w:left="420" w:firstLine="600"/>
        <w:rPr>
          <w:rFonts w:ascii="仿宋" w:eastAsia="仿宋" w:hAnsi="仿宋" w:cs="宋体"/>
          <w:color w:val="222222"/>
          <w:kern w:val="0"/>
          <w:sz w:val="30"/>
          <w:szCs w:val="30"/>
        </w:rPr>
      </w:pPr>
      <w:r w:rsidRPr="00186016">
        <w:rPr>
          <w:rFonts w:ascii="仿宋" w:eastAsia="仿宋" w:hAnsi="仿宋" w:cs="宋体" w:hint="eastAsia"/>
          <w:color w:val="222222"/>
          <w:kern w:val="0"/>
          <w:sz w:val="30"/>
          <w:szCs w:val="30"/>
        </w:rPr>
        <w:t>集中登记和论证通过的档案需经过最终审核通过后才能入库归档</w:t>
      </w:r>
      <w:r w:rsidR="00D94BA7">
        <w:rPr>
          <w:rFonts w:ascii="仿宋" w:eastAsia="仿宋" w:hAnsi="仿宋" w:cs="宋体" w:hint="eastAsia"/>
          <w:color w:val="222222"/>
          <w:kern w:val="0"/>
          <w:sz w:val="30"/>
          <w:szCs w:val="30"/>
        </w:rPr>
        <w:t>。</w:t>
      </w:r>
    </w:p>
    <w:p w:rsidR="009249BF" w:rsidRDefault="009249BF" w:rsidP="009249BF">
      <w:pPr>
        <w:ind w:left="960"/>
        <w:rPr>
          <w:rFonts w:ascii="仿宋" w:eastAsia="仿宋" w:hAnsi="仿宋" w:cs="宋体"/>
          <w:b/>
          <w:color w:val="222222"/>
          <w:kern w:val="0"/>
          <w:sz w:val="30"/>
          <w:szCs w:val="30"/>
        </w:rPr>
      </w:pPr>
      <w:r>
        <w:rPr>
          <w:rFonts w:ascii="仿宋" w:eastAsia="仿宋" w:hAnsi="仿宋" w:cs="宋体" w:hint="eastAsia"/>
          <w:b/>
          <w:color w:val="222222"/>
          <w:kern w:val="0"/>
          <w:sz w:val="30"/>
          <w:szCs w:val="30"/>
        </w:rPr>
        <w:t>1.4档案管理</w:t>
      </w:r>
    </w:p>
    <w:p w:rsidR="006453F9" w:rsidRPr="00240F95" w:rsidRDefault="00D94BA7" w:rsidP="00240F95">
      <w:pPr>
        <w:pStyle w:val="ad"/>
        <w:spacing w:line="360" w:lineRule="auto"/>
        <w:ind w:left="420" w:firstLine="600"/>
        <w:rPr>
          <w:rFonts w:ascii="仿宋" w:eastAsia="仿宋" w:hAnsi="仿宋" w:cs="宋体"/>
          <w:color w:val="222222"/>
          <w:kern w:val="0"/>
          <w:sz w:val="30"/>
          <w:szCs w:val="30"/>
        </w:rPr>
      </w:pPr>
      <w:r w:rsidRPr="00D94BA7">
        <w:rPr>
          <w:rFonts w:ascii="仿宋" w:eastAsia="仿宋" w:hAnsi="仿宋" w:cs="宋体" w:hint="eastAsia"/>
          <w:color w:val="222222"/>
          <w:kern w:val="0"/>
          <w:sz w:val="30"/>
          <w:szCs w:val="30"/>
        </w:rPr>
        <w:t>医德档案综合管理功能。支持档案数据的查询，导出等</w:t>
      </w:r>
      <w:r w:rsidRPr="00D94BA7">
        <w:rPr>
          <w:rFonts w:ascii="仿宋" w:eastAsia="仿宋" w:hAnsi="仿宋" w:cs="宋体" w:hint="eastAsia"/>
          <w:color w:val="222222"/>
          <w:kern w:val="0"/>
          <w:sz w:val="30"/>
          <w:szCs w:val="30"/>
        </w:rPr>
        <w:lastRenderedPageBreak/>
        <w:t>操作。</w:t>
      </w:r>
    </w:p>
    <w:p w:rsidR="00F05033" w:rsidRPr="00F05033" w:rsidRDefault="00105034" w:rsidP="00ED655A">
      <w:pPr>
        <w:numPr>
          <w:ilvl w:val="0"/>
          <w:numId w:val="6"/>
        </w:numPr>
        <w:rPr>
          <w:rFonts w:ascii="仿宋" w:eastAsia="仿宋" w:hAnsi="仿宋" w:cs="宋体"/>
          <w:b/>
          <w:color w:val="222222"/>
          <w:kern w:val="0"/>
          <w:sz w:val="30"/>
          <w:szCs w:val="30"/>
        </w:rPr>
      </w:pPr>
      <w:r>
        <w:rPr>
          <w:rFonts w:ascii="仿宋" w:eastAsia="仿宋" w:hAnsi="仿宋" w:cs="宋体" w:hint="eastAsia"/>
          <w:b/>
          <w:color w:val="222222"/>
          <w:kern w:val="0"/>
          <w:sz w:val="30"/>
          <w:szCs w:val="30"/>
        </w:rPr>
        <w:t>医德考评</w:t>
      </w:r>
      <w:r w:rsidR="00F05033" w:rsidRPr="00F05033">
        <w:rPr>
          <w:rFonts w:ascii="仿宋" w:eastAsia="仿宋" w:hAnsi="仿宋" w:cs="宋体" w:hint="eastAsia"/>
          <w:b/>
          <w:color w:val="222222"/>
          <w:kern w:val="0"/>
          <w:sz w:val="30"/>
          <w:szCs w:val="30"/>
        </w:rPr>
        <w:t>管理</w:t>
      </w:r>
    </w:p>
    <w:p w:rsidR="00F05033" w:rsidRPr="00ED655A" w:rsidRDefault="00F05033" w:rsidP="00ED655A">
      <w:pPr>
        <w:pStyle w:val="ad"/>
        <w:spacing w:line="360" w:lineRule="auto"/>
        <w:ind w:left="420" w:firstLine="600"/>
        <w:rPr>
          <w:rFonts w:ascii="仿宋" w:eastAsia="仿宋" w:hAnsi="仿宋" w:cs="宋体"/>
          <w:color w:val="222222"/>
          <w:kern w:val="0"/>
          <w:sz w:val="30"/>
          <w:szCs w:val="30"/>
        </w:rPr>
      </w:pPr>
      <w:r w:rsidRPr="00ED655A">
        <w:rPr>
          <w:rFonts w:ascii="仿宋" w:eastAsia="仿宋" w:hAnsi="仿宋" w:cs="宋体" w:hint="eastAsia"/>
          <w:color w:val="222222"/>
          <w:kern w:val="0"/>
          <w:sz w:val="30"/>
          <w:szCs w:val="30"/>
        </w:rPr>
        <w:t>医院</w:t>
      </w:r>
      <w:r w:rsidR="00105034">
        <w:rPr>
          <w:rFonts w:ascii="仿宋" w:eastAsia="仿宋" w:hAnsi="仿宋" w:cs="宋体" w:hint="eastAsia"/>
          <w:color w:val="222222"/>
          <w:kern w:val="0"/>
          <w:sz w:val="30"/>
          <w:szCs w:val="30"/>
        </w:rPr>
        <w:t>医德考评</w:t>
      </w:r>
      <w:r w:rsidRPr="00ED655A">
        <w:rPr>
          <w:rFonts w:ascii="仿宋" w:eastAsia="仿宋" w:hAnsi="仿宋" w:cs="宋体" w:hint="eastAsia"/>
          <w:color w:val="222222"/>
          <w:kern w:val="0"/>
          <w:sz w:val="30"/>
          <w:szCs w:val="30"/>
        </w:rPr>
        <w:t>信息化管理模块，</w:t>
      </w:r>
      <w:r w:rsidR="00105034">
        <w:rPr>
          <w:rFonts w:ascii="仿宋" w:eastAsia="仿宋" w:hAnsi="仿宋" w:cs="宋体" w:hint="eastAsia"/>
          <w:color w:val="222222"/>
          <w:kern w:val="0"/>
          <w:sz w:val="30"/>
          <w:szCs w:val="30"/>
        </w:rPr>
        <w:t>支持</w:t>
      </w:r>
      <w:r w:rsidR="00385001">
        <w:rPr>
          <w:rFonts w:ascii="仿宋" w:eastAsia="仿宋" w:hAnsi="仿宋" w:cs="宋体" w:hint="eastAsia"/>
          <w:color w:val="222222"/>
          <w:kern w:val="0"/>
          <w:sz w:val="30"/>
          <w:szCs w:val="30"/>
        </w:rPr>
        <w:t>考评内容分类化管理、</w:t>
      </w:r>
      <w:r w:rsidR="00105034">
        <w:rPr>
          <w:rFonts w:ascii="仿宋" w:eastAsia="仿宋" w:hAnsi="仿宋" w:cs="宋体" w:hint="eastAsia"/>
          <w:color w:val="222222"/>
          <w:kern w:val="0"/>
          <w:sz w:val="30"/>
          <w:szCs w:val="30"/>
        </w:rPr>
        <w:t>考评内容动态化设置、考评活动在线发布、</w:t>
      </w:r>
      <w:r w:rsidR="00385001">
        <w:rPr>
          <w:rFonts w:ascii="仿宋" w:eastAsia="仿宋" w:hAnsi="仿宋" w:cs="宋体" w:hint="eastAsia"/>
          <w:color w:val="222222"/>
          <w:kern w:val="0"/>
          <w:sz w:val="30"/>
          <w:szCs w:val="30"/>
        </w:rPr>
        <w:t>进度跟踪，考评档案综合管理</w:t>
      </w:r>
      <w:r w:rsidRPr="00ED655A">
        <w:rPr>
          <w:rFonts w:ascii="仿宋" w:eastAsia="仿宋" w:hAnsi="仿宋" w:cs="宋体" w:hint="eastAsia"/>
          <w:color w:val="222222"/>
          <w:kern w:val="0"/>
          <w:sz w:val="30"/>
          <w:szCs w:val="30"/>
        </w:rPr>
        <w:t>。</w:t>
      </w:r>
    </w:p>
    <w:p w:rsidR="00385001" w:rsidRDefault="00385001" w:rsidP="00385001">
      <w:pPr>
        <w:ind w:left="960"/>
        <w:rPr>
          <w:rFonts w:ascii="仿宋" w:eastAsia="仿宋" w:hAnsi="仿宋" w:cs="宋体"/>
          <w:b/>
          <w:color w:val="222222"/>
          <w:kern w:val="0"/>
          <w:sz w:val="30"/>
          <w:szCs w:val="30"/>
        </w:rPr>
      </w:pPr>
      <w:r>
        <w:rPr>
          <w:rFonts w:ascii="仿宋" w:eastAsia="仿宋" w:hAnsi="仿宋" w:cs="宋体" w:hint="eastAsia"/>
          <w:b/>
          <w:color w:val="222222"/>
          <w:kern w:val="0"/>
          <w:sz w:val="30"/>
          <w:szCs w:val="30"/>
        </w:rPr>
        <w:t>2.1考评内容类别管理</w:t>
      </w:r>
    </w:p>
    <w:p w:rsidR="00385001" w:rsidRDefault="00385001" w:rsidP="00385001">
      <w:pPr>
        <w:pStyle w:val="ad"/>
        <w:spacing w:line="360" w:lineRule="auto"/>
        <w:ind w:left="420" w:firstLine="600"/>
        <w:rPr>
          <w:rFonts w:ascii="仿宋" w:eastAsia="仿宋" w:hAnsi="仿宋" w:cs="宋体"/>
          <w:color w:val="222222"/>
          <w:kern w:val="0"/>
          <w:sz w:val="30"/>
          <w:szCs w:val="30"/>
        </w:rPr>
      </w:pPr>
      <w:r>
        <w:rPr>
          <w:rFonts w:ascii="仿宋" w:eastAsia="仿宋" w:hAnsi="仿宋" w:cs="宋体" w:hint="eastAsia"/>
          <w:color w:val="222222"/>
          <w:kern w:val="0"/>
          <w:sz w:val="30"/>
          <w:szCs w:val="30"/>
        </w:rPr>
        <w:t>考评类别自定义管理功能</w:t>
      </w:r>
      <w:r w:rsidRPr="00D94BA7">
        <w:rPr>
          <w:rFonts w:ascii="仿宋" w:eastAsia="仿宋" w:hAnsi="仿宋" w:cs="宋体" w:hint="eastAsia"/>
          <w:color w:val="222222"/>
          <w:kern w:val="0"/>
          <w:sz w:val="30"/>
          <w:szCs w:val="30"/>
        </w:rPr>
        <w:t>。</w:t>
      </w:r>
    </w:p>
    <w:p w:rsidR="00385001" w:rsidRDefault="00385001" w:rsidP="00385001">
      <w:pPr>
        <w:ind w:left="960"/>
        <w:rPr>
          <w:rFonts w:ascii="仿宋" w:eastAsia="仿宋" w:hAnsi="仿宋" w:cs="宋体"/>
          <w:b/>
          <w:color w:val="222222"/>
          <w:kern w:val="0"/>
          <w:sz w:val="30"/>
          <w:szCs w:val="30"/>
        </w:rPr>
      </w:pPr>
      <w:r>
        <w:rPr>
          <w:rFonts w:ascii="仿宋" w:eastAsia="仿宋" w:hAnsi="仿宋" w:cs="宋体" w:hint="eastAsia"/>
          <w:b/>
          <w:color w:val="222222"/>
          <w:kern w:val="0"/>
          <w:sz w:val="30"/>
          <w:szCs w:val="30"/>
        </w:rPr>
        <w:t>2.1考评内容管理</w:t>
      </w:r>
    </w:p>
    <w:p w:rsidR="006453F9" w:rsidRPr="00240F95" w:rsidRDefault="00385001" w:rsidP="00240F95">
      <w:pPr>
        <w:pStyle w:val="ad"/>
        <w:spacing w:line="360" w:lineRule="auto"/>
        <w:ind w:left="420" w:firstLine="600"/>
        <w:rPr>
          <w:rFonts w:ascii="仿宋" w:eastAsia="仿宋" w:hAnsi="仿宋" w:cs="宋体"/>
          <w:color w:val="222222"/>
          <w:kern w:val="0"/>
          <w:sz w:val="30"/>
          <w:szCs w:val="30"/>
        </w:rPr>
      </w:pPr>
      <w:r>
        <w:rPr>
          <w:rFonts w:ascii="仿宋" w:eastAsia="仿宋" w:hAnsi="仿宋" w:cs="宋体" w:hint="eastAsia"/>
          <w:color w:val="222222"/>
          <w:kern w:val="0"/>
          <w:sz w:val="30"/>
          <w:szCs w:val="30"/>
        </w:rPr>
        <w:t>考评内容设置管理功能，支持考评内容分值范围自定义设置</w:t>
      </w:r>
      <w:r w:rsidRPr="00D94BA7">
        <w:rPr>
          <w:rFonts w:ascii="仿宋" w:eastAsia="仿宋" w:hAnsi="仿宋" w:cs="宋体" w:hint="eastAsia"/>
          <w:color w:val="222222"/>
          <w:kern w:val="0"/>
          <w:sz w:val="30"/>
          <w:szCs w:val="30"/>
        </w:rPr>
        <w:t>。</w:t>
      </w:r>
    </w:p>
    <w:p w:rsidR="00385001" w:rsidRDefault="00385001" w:rsidP="00385001">
      <w:pPr>
        <w:ind w:left="960"/>
        <w:rPr>
          <w:rFonts w:ascii="仿宋" w:eastAsia="仿宋" w:hAnsi="仿宋" w:cs="宋体"/>
          <w:b/>
          <w:color w:val="222222"/>
          <w:kern w:val="0"/>
          <w:sz w:val="30"/>
          <w:szCs w:val="30"/>
        </w:rPr>
      </w:pPr>
      <w:r>
        <w:rPr>
          <w:rFonts w:ascii="仿宋" w:eastAsia="仿宋" w:hAnsi="仿宋" w:cs="宋体" w:hint="eastAsia"/>
          <w:b/>
          <w:color w:val="222222"/>
          <w:kern w:val="0"/>
          <w:sz w:val="30"/>
          <w:szCs w:val="30"/>
        </w:rPr>
        <w:t>2.1考评档案管理</w:t>
      </w:r>
    </w:p>
    <w:p w:rsidR="00385001" w:rsidRPr="00240F95" w:rsidRDefault="00385001" w:rsidP="00240F95">
      <w:pPr>
        <w:pStyle w:val="ad"/>
        <w:spacing w:line="360" w:lineRule="auto"/>
        <w:ind w:left="420" w:firstLine="600"/>
        <w:rPr>
          <w:rFonts w:ascii="仿宋" w:eastAsia="仿宋" w:hAnsi="仿宋" w:cs="宋体"/>
          <w:color w:val="222222"/>
          <w:kern w:val="0"/>
          <w:sz w:val="30"/>
          <w:szCs w:val="30"/>
        </w:rPr>
      </w:pPr>
      <w:r w:rsidRPr="00D94BA7">
        <w:rPr>
          <w:rFonts w:ascii="仿宋" w:eastAsia="仿宋" w:hAnsi="仿宋" w:cs="宋体" w:hint="eastAsia"/>
          <w:color w:val="222222"/>
          <w:kern w:val="0"/>
          <w:sz w:val="30"/>
          <w:szCs w:val="30"/>
        </w:rPr>
        <w:t>医德</w:t>
      </w:r>
      <w:r w:rsidR="003F546B">
        <w:rPr>
          <w:rFonts w:ascii="仿宋" w:eastAsia="仿宋" w:hAnsi="仿宋" w:cs="宋体" w:hint="eastAsia"/>
          <w:color w:val="222222"/>
          <w:kern w:val="0"/>
          <w:sz w:val="30"/>
          <w:szCs w:val="30"/>
        </w:rPr>
        <w:t>考评</w:t>
      </w:r>
      <w:r w:rsidRPr="00D94BA7">
        <w:rPr>
          <w:rFonts w:ascii="仿宋" w:eastAsia="仿宋" w:hAnsi="仿宋" w:cs="宋体" w:hint="eastAsia"/>
          <w:color w:val="222222"/>
          <w:kern w:val="0"/>
          <w:sz w:val="30"/>
          <w:szCs w:val="30"/>
        </w:rPr>
        <w:t>档案综合管理功能。支持</w:t>
      </w:r>
      <w:r w:rsidR="003F546B">
        <w:rPr>
          <w:rFonts w:ascii="仿宋" w:eastAsia="仿宋" w:hAnsi="仿宋" w:cs="宋体" w:hint="eastAsia"/>
          <w:color w:val="222222"/>
          <w:kern w:val="0"/>
          <w:sz w:val="30"/>
          <w:szCs w:val="30"/>
        </w:rPr>
        <w:t>考评</w:t>
      </w:r>
      <w:r w:rsidRPr="00D94BA7">
        <w:rPr>
          <w:rFonts w:ascii="仿宋" w:eastAsia="仿宋" w:hAnsi="仿宋" w:cs="宋体" w:hint="eastAsia"/>
          <w:color w:val="222222"/>
          <w:kern w:val="0"/>
          <w:sz w:val="30"/>
          <w:szCs w:val="30"/>
        </w:rPr>
        <w:t>档案数据的查询，</w:t>
      </w:r>
      <w:r w:rsidR="003F546B">
        <w:rPr>
          <w:rFonts w:ascii="仿宋" w:eastAsia="仿宋" w:hAnsi="仿宋" w:cs="宋体" w:hint="eastAsia"/>
          <w:color w:val="222222"/>
          <w:kern w:val="0"/>
          <w:sz w:val="30"/>
          <w:szCs w:val="30"/>
        </w:rPr>
        <w:t>打印</w:t>
      </w:r>
      <w:r w:rsidRPr="00D94BA7">
        <w:rPr>
          <w:rFonts w:ascii="仿宋" w:eastAsia="仿宋" w:hAnsi="仿宋" w:cs="宋体" w:hint="eastAsia"/>
          <w:color w:val="222222"/>
          <w:kern w:val="0"/>
          <w:sz w:val="30"/>
          <w:szCs w:val="30"/>
        </w:rPr>
        <w:t>等操作。</w:t>
      </w:r>
    </w:p>
    <w:p w:rsidR="00F05033" w:rsidRPr="00F05033" w:rsidRDefault="00BF7A62" w:rsidP="00ED655A">
      <w:pPr>
        <w:numPr>
          <w:ilvl w:val="0"/>
          <w:numId w:val="6"/>
        </w:numPr>
        <w:rPr>
          <w:rFonts w:ascii="仿宋" w:eastAsia="仿宋" w:hAnsi="仿宋" w:cs="宋体"/>
          <w:b/>
          <w:color w:val="222222"/>
          <w:kern w:val="0"/>
          <w:sz w:val="30"/>
          <w:szCs w:val="30"/>
        </w:rPr>
      </w:pPr>
      <w:r>
        <w:rPr>
          <w:rFonts w:ascii="仿宋" w:eastAsia="仿宋" w:hAnsi="仿宋" w:cs="宋体" w:hint="eastAsia"/>
          <w:b/>
          <w:color w:val="222222"/>
          <w:kern w:val="0"/>
          <w:sz w:val="30"/>
          <w:szCs w:val="30"/>
        </w:rPr>
        <w:t>医德医风在线考评</w:t>
      </w:r>
    </w:p>
    <w:p w:rsidR="00F05033" w:rsidRPr="00ED655A" w:rsidRDefault="00BF7A62" w:rsidP="00ED655A">
      <w:pPr>
        <w:pStyle w:val="ad"/>
        <w:spacing w:line="360" w:lineRule="auto"/>
        <w:ind w:left="420" w:firstLine="600"/>
        <w:rPr>
          <w:rFonts w:ascii="仿宋" w:eastAsia="仿宋" w:hAnsi="仿宋" w:cs="宋体"/>
          <w:color w:val="222222"/>
          <w:kern w:val="0"/>
          <w:sz w:val="30"/>
          <w:szCs w:val="30"/>
        </w:rPr>
      </w:pPr>
      <w:r>
        <w:rPr>
          <w:rFonts w:ascii="仿宋" w:eastAsia="仿宋" w:hAnsi="仿宋" w:cs="宋体" w:hint="eastAsia"/>
          <w:color w:val="222222"/>
          <w:kern w:val="0"/>
          <w:sz w:val="30"/>
          <w:szCs w:val="30"/>
        </w:rPr>
        <w:t>实现个人考评、科室考评、医院考评等考评环节系统化考评，结合廉洁行医APP实现个人考评移动化考评</w:t>
      </w:r>
      <w:r w:rsidR="00F05033" w:rsidRPr="00ED655A">
        <w:rPr>
          <w:rFonts w:ascii="仿宋" w:eastAsia="仿宋" w:hAnsi="仿宋" w:cs="宋体" w:hint="eastAsia"/>
          <w:color w:val="222222"/>
          <w:kern w:val="0"/>
          <w:sz w:val="30"/>
          <w:szCs w:val="30"/>
        </w:rPr>
        <w:t>。</w:t>
      </w:r>
    </w:p>
    <w:p w:rsidR="00F05033" w:rsidRPr="00F05033" w:rsidRDefault="00147A69" w:rsidP="00ED655A">
      <w:pPr>
        <w:numPr>
          <w:ilvl w:val="0"/>
          <w:numId w:val="6"/>
        </w:numPr>
        <w:rPr>
          <w:rFonts w:ascii="仿宋" w:eastAsia="仿宋" w:hAnsi="仿宋" w:cs="宋体"/>
          <w:b/>
          <w:color w:val="222222"/>
          <w:kern w:val="0"/>
          <w:sz w:val="30"/>
          <w:szCs w:val="30"/>
        </w:rPr>
      </w:pPr>
      <w:r>
        <w:rPr>
          <w:rFonts w:ascii="仿宋" w:eastAsia="仿宋" w:hAnsi="仿宋" w:cs="宋体" w:hint="eastAsia"/>
          <w:b/>
          <w:color w:val="222222"/>
          <w:kern w:val="0"/>
          <w:sz w:val="30"/>
          <w:szCs w:val="30"/>
        </w:rPr>
        <w:t>医德医风宣传教育</w:t>
      </w:r>
    </w:p>
    <w:p w:rsidR="00147A69" w:rsidRPr="00ED655A" w:rsidRDefault="00147A69" w:rsidP="00147A69">
      <w:pPr>
        <w:pStyle w:val="ad"/>
        <w:spacing w:line="360" w:lineRule="auto"/>
        <w:ind w:left="420" w:firstLine="600"/>
        <w:rPr>
          <w:rFonts w:ascii="仿宋" w:eastAsia="仿宋" w:hAnsi="仿宋" w:cs="宋体"/>
          <w:color w:val="222222"/>
          <w:kern w:val="0"/>
          <w:sz w:val="30"/>
          <w:szCs w:val="30"/>
        </w:rPr>
      </w:pPr>
      <w:r w:rsidRPr="00ED655A">
        <w:rPr>
          <w:rFonts w:ascii="仿宋" w:eastAsia="仿宋" w:hAnsi="仿宋" w:cs="宋体" w:hint="eastAsia"/>
          <w:color w:val="222222"/>
          <w:kern w:val="0"/>
          <w:sz w:val="30"/>
          <w:szCs w:val="30"/>
        </w:rPr>
        <w:t>依托网页或者移动APP(</w:t>
      </w:r>
      <w:r>
        <w:rPr>
          <w:rFonts w:ascii="仿宋" w:eastAsia="仿宋" w:hAnsi="仿宋" w:cs="宋体" w:hint="eastAsia"/>
          <w:color w:val="222222"/>
          <w:kern w:val="0"/>
          <w:sz w:val="30"/>
          <w:szCs w:val="30"/>
        </w:rPr>
        <w:t>同时</w:t>
      </w:r>
      <w:r w:rsidRPr="00ED655A">
        <w:rPr>
          <w:rFonts w:ascii="仿宋" w:eastAsia="仿宋" w:hAnsi="仿宋" w:cs="宋体" w:hint="eastAsia"/>
          <w:color w:val="222222"/>
          <w:kern w:val="0"/>
          <w:sz w:val="30"/>
          <w:szCs w:val="30"/>
        </w:rPr>
        <w:t>支持企业微信和阿里钉钉平台)端，建立新形式的</w:t>
      </w:r>
      <w:r>
        <w:rPr>
          <w:rFonts w:ascii="仿宋" w:eastAsia="仿宋" w:hAnsi="仿宋" w:cs="宋体" w:hint="eastAsia"/>
          <w:color w:val="222222"/>
          <w:kern w:val="0"/>
          <w:sz w:val="30"/>
          <w:szCs w:val="30"/>
        </w:rPr>
        <w:t>医德医风</w:t>
      </w:r>
      <w:r w:rsidRPr="00ED655A">
        <w:rPr>
          <w:rFonts w:ascii="仿宋" w:eastAsia="仿宋" w:hAnsi="仿宋" w:cs="宋体" w:hint="eastAsia"/>
          <w:color w:val="222222"/>
          <w:kern w:val="0"/>
          <w:sz w:val="30"/>
          <w:szCs w:val="30"/>
        </w:rPr>
        <w:t>宣传教育模式，其中内容支持视频、漫画、文案等多种形式。</w:t>
      </w:r>
    </w:p>
    <w:p w:rsidR="00147A69" w:rsidRPr="00ED655A" w:rsidRDefault="00147A69" w:rsidP="00147A69">
      <w:pPr>
        <w:pStyle w:val="ad"/>
        <w:spacing w:line="360" w:lineRule="auto"/>
        <w:ind w:left="420" w:firstLine="600"/>
        <w:rPr>
          <w:rFonts w:ascii="仿宋" w:eastAsia="仿宋" w:hAnsi="仿宋" w:cs="宋体"/>
          <w:color w:val="222222"/>
          <w:kern w:val="0"/>
          <w:sz w:val="30"/>
          <w:szCs w:val="30"/>
        </w:rPr>
      </w:pPr>
      <w:r w:rsidRPr="00ED655A">
        <w:rPr>
          <w:rFonts w:ascii="仿宋" w:eastAsia="仿宋" w:hAnsi="仿宋" w:cs="宋体" w:hint="eastAsia"/>
          <w:color w:val="222222"/>
          <w:kern w:val="0"/>
          <w:sz w:val="30"/>
          <w:szCs w:val="30"/>
        </w:rPr>
        <w:t>建立访问记录可追溯功能，能够汇总分析已访问用户和</w:t>
      </w:r>
      <w:r w:rsidRPr="00ED655A">
        <w:rPr>
          <w:rFonts w:ascii="仿宋" w:eastAsia="仿宋" w:hAnsi="仿宋" w:cs="宋体" w:hint="eastAsia"/>
          <w:color w:val="222222"/>
          <w:kern w:val="0"/>
          <w:sz w:val="30"/>
          <w:szCs w:val="30"/>
        </w:rPr>
        <w:lastRenderedPageBreak/>
        <w:t>未访问用户。</w:t>
      </w:r>
    </w:p>
    <w:p w:rsidR="00853F36" w:rsidRDefault="00853F36">
      <w:pPr>
        <w:pStyle w:val="ad"/>
        <w:ind w:left="420" w:firstLineChars="0" w:firstLine="0"/>
        <w:rPr>
          <w:rFonts w:ascii="微软雅黑" w:eastAsia="微软雅黑" w:hAnsi="微软雅黑"/>
          <w:b/>
          <w:sz w:val="28"/>
        </w:rPr>
      </w:pPr>
    </w:p>
    <w:sectPr w:rsidR="00853F36" w:rsidSect="00717C32">
      <w:footerReference w:type="default" r:id="rId7"/>
      <w:pgSz w:w="11906" w:h="16838"/>
      <w:pgMar w:top="1440" w:right="1800" w:bottom="1440" w:left="1800" w:header="851" w:footer="992" w:gutter="0"/>
      <w:cols w:space="720"/>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599" w:rsidRDefault="004D3599" w:rsidP="00853F36">
      <w:pPr>
        <w:spacing w:line="240" w:lineRule="auto"/>
      </w:pPr>
      <w:r>
        <w:separator/>
      </w:r>
    </w:p>
  </w:endnote>
  <w:endnote w:type="continuationSeparator" w:id="0">
    <w:p w:rsidR="004D3599" w:rsidRDefault="004D3599" w:rsidP="00853F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36" w:rsidRDefault="00853F36">
    <w:pPr>
      <w:pStyle w:val="a7"/>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599" w:rsidRDefault="004D3599" w:rsidP="00853F36">
      <w:pPr>
        <w:spacing w:line="240" w:lineRule="auto"/>
      </w:pPr>
      <w:r>
        <w:separator/>
      </w:r>
    </w:p>
  </w:footnote>
  <w:footnote w:type="continuationSeparator" w:id="0">
    <w:p w:rsidR="004D3599" w:rsidRDefault="004D3599" w:rsidP="00853F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872"/>
    <w:multiLevelType w:val="multilevel"/>
    <w:tmpl w:val="7B0CF5FA"/>
    <w:lvl w:ilvl="0">
      <w:start w:val="1"/>
      <w:numFmt w:val="chineseCountingThousand"/>
      <w:lvlText w:val="%1、"/>
      <w:lvlJc w:val="left"/>
      <w:pPr>
        <w:ind w:left="750" w:hanging="7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05B2149"/>
    <w:multiLevelType w:val="multilevel"/>
    <w:tmpl w:val="405B2149"/>
    <w:lvl w:ilvl="0">
      <w:start w:val="1"/>
      <w:numFmt w:val="japaneseCounting"/>
      <w:lvlText w:val="%1、"/>
      <w:lvlJc w:val="left"/>
      <w:pPr>
        <w:ind w:left="750" w:hanging="750"/>
      </w:pPr>
      <w:rPr>
        <w:rFonts w:hint="default"/>
      </w:rPr>
    </w:lvl>
    <w:lvl w:ilvl="1">
      <w:start w:val="1"/>
      <w:numFmt w:val="japaneseCounting"/>
      <w:lvlText w:val="（%2）"/>
      <w:lvlJc w:val="left"/>
      <w:pPr>
        <w:ind w:left="1500" w:hanging="1080"/>
      </w:pPr>
      <w:rPr>
        <w:rFonts w:cs="宋体" w:hint="default"/>
        <w:b w:val="0"/>
        <w:color w:val="222222"/>
        <w:sz w:val="3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751DEF"/>
    <w:multiLevelType w:val="multilevel"/>
    <w:tmpl w:val="59751DEF"/>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2836"/>
        </w:tabs>
        <w:ind w:left="2836" w:hanging="567"/>
      </w:pPr>
      <w:rPr>
        <w:rFonts w:hint="eastAsia"/>
      </w:rPr>
    </w:lvl>
    <w:lvl w:ilvl="2">
      <w:start w:val="1"/>
      <w:numFmt w:val="decimal"/>
      <w:pStyle w:val="3"/>
      <w:lvlText w:val="%1.%2.%3"/>
      <w:lvlJc w:val="left"/>
      <w:pPr>
        <w:tabs>
          <w:tab w:val="num" w:pos="1418"/>
        </w:tabs>
        <w:ind w:left="1418" w:hanging="567"/>
      </w:pPr>
      <w:rPr>
        <w:rFonts w:hint="eastAsia"/>
      </w:rPr>
    </w:lvl>
    <w:lvl w:ilvl="3">
      <w:start w:val="1"/>
      <w:numFmt w:val="decimal"/>
      <w:pStyle w:val="4"/>
      <w:lvlText w:val="%1.%2.%3.%4"/>
      <w:lvlJc w:val="left"/>
      <w:pPr>
        <w:tabs>
          <w:tab w:val="num" w:pos="1984"/>
        </w:tabs>
        <w:ind w:left="1984" w:hanging="708"/>
      </w:pPr>
      <w:rPr>
        <w:rFonts w:hint="eastAsia"/>
      </w:rPr>
    </w:lvl>
    <w:lvl w:ilvl="4">
      <w:start w:val="1"/>
      <w:numFmt w:val="decimal"/>
      <w:pStyle w:val="5"/>
      <w:lvlText w:val="%1.%2.%3.%4.%5"/>
      <w:lvlJc w:val="left"/>
      <w:pPr>
        <w:tabs>
          <w:tab w:val="num" w:pos="2552"/>
        </w:tabs>
        <w:ind w:left="2551" w:hanging="850"/>
      </w:pPr>
      <w:rPr>
        <w:rFonts w:hint="eastAsia"/>
      </w:rPr>
    </w:lvl>
    <w:lvl w:ilvl="5">
      <w:start w:val="1"/>
      <w:numFmt w:val="decimal"/>
      <w:pStyle w:val="6"/>
      <w:lvlText w:val="%1.%2.%3.%4.%5.%6"/>
      <w:lvlJc w:val="left"/>
      <w:pPr>
        <w:tabs>
          <w:tab w:val="num" w:pos="3260"/>
        </w:tabs>
        <w:ind w:left="3260" w:hanging="1134"/>
      </w:pPr>
      <w:rPr>
        <w:rFonts w:hint="eastAsia"/>
      </w:rPr>
    </w:lvl>
    <w:lvl w:ilvl="6">
      <w:start w:val="1"/>
      <w:numFmt w:val="decimal"/>
      <w:pStyle w:val="7"/>
      <w:lvlText w:val="%1.%2.%3.%4.%5.%6.%7"/>
      <w:lvlJc w:val="left"/>
      <w:pPr>
        <w:tabs>
          <w:tab w:val="num" w:pos="3827"/>
        </w:tabs>
        <w:ind w:left="3827" w:hanging="1276"/>
      </w:pPr>
      <w:rPr>
        <w:rFonts w:hint="eastAsia"/>
      </w:rPr>
    </w:lvl>
    <w:lvl w:ilvl="7">
      <w:start w:val="1"/>
      <w:numFmt w:val="decimal"/>
      <w:pStyle w:val="8"/>
      <w:lvlText w:val="%1.%2.%3.%4.%5.%6.%7.%8"/>
      <w:lvlJc w:val="left"/>
      <w:pPr>
        <w:tabs>
          <w:tab w:val="num" w:pos="4394"/>
        </w:tabs>
        <w:ind w:left="4394" w:hanging="1418"/>
      </w:pPr>
      <w:rPr>
        <w:rFonts w:hint="eastAsia"/>
      </w:rPr>
    </w:lvl>
    <w:lvl w:ilvl="8">
      <w:start w:val="1"/>
      <w:numFmt w:val="decimal"/>
      <w:pStyle w:val="9"/>
      <w:lvlText w:val="%1.%2.%3.%4.%5.%6.%7.%8.%9"/>
      <w:lvlJc w:val="left"/>
      <w:pPr>
        <w:tabs>
          <w:tab w:val="num" w:pos="5102"/>
        </w:tabs>
        <w:ind w:left="5102" w:hanging="1700"/>
      </w:pPr>
      <w:rPr>
        <w:rFonts w:hint="eastAsia"/>
      </w:rPr>
    </w:lvl>
  </w:abstractNum>
  <w:abstractNum w:abstractNumId="3">
    <w:nsid w:val="64682743"/>
    <w:multiLevelType w:val="multilevel"/>
    <w:tmpl w:val="64682743"/>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nsid w:val="687F26A4"/>
    <w:multiLevelType w:val="multilevel"/>
    <w:tmpl w:val="64682743"/>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nsid w:val="6BBC496C"/>
    <w:multiLevelType w:val="hybridMultilevel"/>
    <w:tmpl w:val="AD840CD8"/>
    <w:lvl w:ilvl="0" w:tplc="2850C7E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3B7"/>
    <w:rsid w:val="00006FF8"/>
    <w:rsid w:val="0001111B"/>
    <w:rsid w:val="00023D74"/>
    <w:rsid w:val="0002651D"/>
    <w:rsid w:val="00031E7E"/>
    <w:rsid w:val="000A61EA"/>
    <w:rsid w:val="00100968"/>
    <w:rsid w:val="00101ED1"/>
    <w:rsid w:val="00105034"/>
    <w:rsid w:val="00123364"/>
    <w:rsid w:val="00133A61"/>
    <w:rsid w:val="001348EB"/>
    <w:rsid w:val="00147A69"/>
    <w:rsid w:val="00180089"/>
    <w:rsid w:val="00186016"/>
    <w:rsid w:val="001A4DF2"/>
    <w:rsid w:val="001D46BD"/>
    <w:rsid w:val="001E5C53"/>
    <w:rsid w:val="001F3CA9"/>
    <w:rsid w:val="00206E5C"/>
    <w:rsid w:val="00225E6B"/>
    <w:rsid w:val="00240B10"/>
    <w:rsid w:val="00240F95"/>
    <w:rsid w:val="00241654"/>
    <w:rsid w:val="002516ED"/>
    <w:rsid w:val="00252C9D"/>
    <w:rsid w:val="00262CCB"/>
    <w:rsid w:val="002733E9"/>
    <w:rsid w:val="00274063"/>
    <w:rsid w:val="002A38A5"/>
    <w:rsid w:val="002B2E45"/>
    <w:rsid w:val="002B5A35"/>
    <w:rsid w:val="002E58DF"/>
    <w:rsid w:val="00324B58"/>
    <w:rsid w:val="00334C24"/>
    <w:rsid w:val="00335C31"/>
    <w:rsid w:val="00345E92"/>
    <w:rsid w:val="00347AD3"/>
    <w:rsid w:val="003545D9"/>
    <w:rsid w:val="003560C1"/>
    <w:rsid w:val="003621A2"/>
    <w:rsid w:val="00370421"/>
    <w:rsid w:val="00385001"/>
    <w:rsid w:val="003A15CC"/>
    <w:rsid w:val="003D6BC5"/>
    <w:rsid w:val="003F546B"/>
    <w:rsid w:val="00406921"/>
    <w:rsid w:val="00412E94"/>
    <w:rsid w:val="00430C7F"/>
    <w:rsid w:val="00436033"/>
    <w:rsid w:val="00436AC7"/>
    <w:rsid w:val="00456E9F"/>
    <w:rsid w:val="00457080"/>
    <w:rsid w:val="004864DE"/>
    <w:rsid w:val="004C0BB9"/>
    <w:rsid w:val="004D3599"/>
    <w:rsid w:val="004D4014"/>
    <w:rsid w:val="00506C96"/>
    <w:rsid w:val="00507276"/>
    <w:rsid w:val="005517B8"/>
    <w:rsid w:val="00555B77"/>
    <w:rsid w:val="00563161"/>
    <w:rsid w:val="00566AC1"/>
    <w:rsid w:val="00585636"/>
    <w:rsid w:val="00594388"/>
    <w:rsid w:val="005C1E48"/>
    <w:rsid w:val="005C4AD0"/>
    <w:rsid w:val="005C5ACE"/>
    <w:rsid w:val="005C7BCF"/>
    <w:rsid w:val="006068DD"/>
    <w:rsid w:val="0060696D"/>
    <w:rsid w:val="0061202B"/>
    <w:rsid w:val="006453F9"/>
    <w:rsid w:val="00667C00"/>
    <w:rsid w:val="006A16F1"/>
    <w:rsid w:val="006A5CE0"/>
    <w:rsid w:val="006D217A"/>
    <w:rsid w:val="006D64B1"/>
    <w:rsid w:val="006E4749"/>
    <w:rsid w:val="00703FB7"/>
    <w:rsid w:val="007072D6"/>
    <w:rsid w:val="00717C32"/>
    <w:rsid w:val="00746F84"/>
    <w:rsid w:val="00771897"/>
    <w:rsid w:val="00777FF7"/>
    <w:rsid w:val="007C119F"/>
    <w:rsid w:val="007F4322"/>
    <w:rsid w:val="007F444D"/>
    <w:rsid w:val="00800185"/>
    <w:rsid w:val="00801C54"/>
    <w:rsid w:val="00814898"/>
    <w:rsid w:val="00842DE1"/>
    <w:rsid w:val="00853F36"/>
    <w:rsid w:val="008674ED"/>
    <w:rsid w:val="00893BE0"/>
    <w:rsid w:val="0089545C"/>
    <w:rsid w:val="008A05BE"/>
    <w:rsid w:val="008A5CC5"/>
    <w:rsid w:val="008D6A68"/>
    <w:rsid w:val="008D752E"/>
    <w:rsid w:val="008F1A65"/>
    <w:rsid w:val="008F66C7"/>
    <w:rsid w:val="008F6D64"/>
    <w:rsid w:val="009249BF"/>
    <w:rsid w:val="00967C62"/>
    <w:rsid w:val="009A2664"/>
    <w:rsid w:val="009E0DE0"/>
    <w:rsid w:val="00A2231C"/>
    <w:rsid w:val="00A42D1D"/>
    <w:rsid w:val="00A623B7"/>
    <w:rsid w:val="00A71173"/>
    <w:rsid w:val="00A75C8C"/>
    <w:rsid w:val="00A83DEF"/>
    <w:rsid w:val="00AB64E5"/>
    <w:rsid w:val="00AD4501"/>
    <w:rsid w:val="00AF5C2D"/>
    <w:rsid w:val="00B0763E"/>
    <w:rsid w:val="00B37457"/>
    <w:rsid w:val="00B4753A"/>
    <w:rsid w:val="00B8058C"/>
    <w:rsid w:val="00BE37F5"/>
    <w:rsid w:val="00BE6F6A"/>
    <w:rsid w:val="00BF368A"/>
    <w:rsid w:val="00BF7A62"/>
    <w:rsid w:val="00C04A54"/>
    <w:rsid w:val="00C15FB9"/>
    <w:rsid w:val="00C47D62"/>
    <w:rsid w:val="00C5207D"/>
    <w:rsid w:val="00C823EA"/>
    <w:rsid w:val="00CA2811"/>
    <w:rsid w:val="00CB2FE5"/>
    <w:rsid w:val="00CC5D55"/>
    <w:rsid w:val="00CC7A9F"/>
    <w:rsid w:val="00D213FA"/>
    <w:rsid w:val="00D52F16"/>
    <w:rsid w:val="00D7780A"/>
    <w:rsid w:val="00D83914"/>
    <w:rsid w:val="00D94BA7"/>
    <w:rsid w:val="00DA397C"/>
    <w:rsid w:val="00DF196C"/>
    <w:rsid w:val="00E0336D"/>
    <w:rsid w:val="00E234DD"/>
    <w:rsid w:val="00E32ADA"/>
    <w:rsid w:val="00E426C4"/>
    <w:rsid w:val="00E66849"/>
    <w:rsid w:val="00EB481C"/>
    <w:rsid w:val="00EC3B58"/>
    <w:rsid w:val="00ED655A"/>
    <w:rsid w:val="00ED6F0F"/>
    <w:rsid w:val="00F05033"/>
    <w:rsid w:val="00F218CA"/>
    <w:rsid w:val="00F73317"/>
    <w:rsid w:val="00F750AA"/>
    <w:rsid w:val="00F8273F"/>
    <w:rsid w:val="12C167B0"/>
    <w:rsid w:val="2A2C4218"/>
    <w:rsid w:val="316C3C4C"/>
    <w:rsid w:val="416030B6"/>
    <w:rsid w:val="4B372D95"/>
    <w:rsid w:val="5E702743"/>
    <w:rsid w:val="64A82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32"/>
    <w:pPr>
      <w:widowControl w:val="0"/>
      <w:spacing w:line="360" w:lineRule="auto"/>
    </w:pPr>
    <w:rPr>
      <w:rFonts w:ascii="宋体" w:hAnsi="宋体"/>
      <w:kern w:val="2"/>
      <w:sz w:val="24"/>
    </w:rPr>
  </w:style>
  <w:style w:type="paragraph" w:styleId="1">
    <w:name w:val="heading 1"/>
    <w:basedOn w:val="a"/>
    <w:next w:val="a"/>
    <w:link w:val="1Char"/>
    <w:qFormat/>
    <w:rsid w:val="00717C32"/>
    <w:pPr>
      <w:keepNext/>
      <w:keepLines/>
      <w:numPr>
        <w:numId w:val="1"/>
      </w:numPr>
      <w:spacing w:before="340" w:after="330"/>
      <w:outlineLvl w:val="0"/>
    </w:pPr>
    <w:rPr>
      <w:b/>
      <w:bCs/>
      <w:kern w:val="44"/>
      <w:sz w:val="44"/>
      <w:szCs w:val="44"/>
    </w:rPr>
  </w:style>
  <w:style w:type="paragraph" w:styleId="2">
    <w:name w:val="heading 2"/>
    <w:basedOn w:val="a"/>
    <w:next w:val="a"/>
    <w:link w:val="2Char"/>
    <w:qFormat/>
    <w:rsid w:val="00717C32"/>
    <w:pPr>
      <w:keepNext/>
      <w:keepLines/>
      <w:numPr>
        <w:ilvl w:val="1"/>
        <w:numId w:val="1"/>
      </w:numPr>
      <w:tabs>
        <w:tab w:val="left" w:pos="2836"/>
      </w:tabs>
      <w:spacing w:before="260" w:after="260"/>
      <w:outlineLvl w:val="1"/>
    </w:pPr>
    <w:rPr>
      <w:b/>
      <w:bCs/>
      <w:sz w:val="36"/>
      <w:szCs w:val="36"/>
    </w:rPr>
  </w:style>
  <w:style w:type="paragraph" w:styleId="3">
    <w:name w:val="heading 3"/>
    <w:basedOn w:val="a"/>
    <w:next w:val="a"/>
    <w:link w:val="3Char"/>
    <w:qFormat/>
    <w:rsid w:val="00717C32"/>
    <w:pPr>
      <w:keepNext/>
      <w:numPr>
        <w:ilvl w:val="2"/>
        <w:numId w:val="1"/>
      </w:numPr>
      <w:tabs>
        <w:tab w:val="left" w:pos="1418"/>
      </w:tabs>
      <w:adjustRightInd w:val="0"/>
      <w:spacing w:before="200" w:after="200"/>
      <w:textAlignment w:val="baseline"/>
      <w:outlineLvl w:val="2"/>
    </w:pPr>
    <w:rPr>
      <w:b/>
      <w:spacing w:val="8"/>
      <w:kern w:val="0"/>
      <w:sz w:val="30"/>
    </w:rPr>
  </w:style>
  <w:style w:type="paragraph" w:styleId="4">
    <w:name w:val="heading 4"/>
    <w:basedOn w:val="a"/>
    <w:next w:val="a"/>
    <w:link w:val="4Char"/>
    <w:qFormat/>
    <w:rsid w:val="00717C32"/>
    <w:pPr>
      <w:keepNext/>
      <w:keepLines/>
      <w:numPr>
        <w:ilvl w:val="3"/>
        <w:numId w:val="1"/>
      </w:numPr>
      <w:tabs>
        <w:tab w:val="left" w:pos="1984"/>
      </w:tabs>
      <w:spacing w:before="160" w:after="160"/>
      <w:outlineLvl w:val="3"/>
    </w:pPr>
    <w:rPr>
      <w:b/>
      <w:bCs/>
      <w:sz w:val="28"/>
      <w:szCs w:val="28"/>
    </w:rPr>
  </w:style>
  <w:style w:type="paragraph" w:styleId="5">
    <w:name w:val="heading 5"/>
    <w:basedOn w:val="a"/>
    <w:next w:val="a"/>
    <w:link w:val="5Char"/>
    <w:qFormat/>
    <w:rsid w:val="00717C32"/>
    <w:pPr>
      <w:keepNext/>
      <w:keepLines/>
      <w:numPr>
        <w:ilvl w:val="4"/>
        <w:numId w:val="1"/>
      </w:numPr>
      <w:tabs>
        <w:tab w:val="left" w:pos="2552"/>
      </w:tabs>
      <w:spacing w:before="160" w:after="160"/>
      <w:outlineLvl w:val="4"/>
    </w:pPr>
    <w:rPr>
      <w:b/>
      <w:bCs/>
      <w:szCs w:val="24"/>
    </w:rPr>
  </w:style>
  <w:style w:type="paragraph" w:styleId="6">
    <w:name w:val="heading 6"/>
    <w:basedOn w:val="a"/>
    <w:next w:val="a"/>
    <w:link w:val="6Char"/>
    <w:qFormat/>
    <w:rsid w:val="00717C32"/>
    <w:pPr>
      <w:keepNext/>
      <w:keepLines/>
      <w:numPr>
        <w:ilvl w:val="5"/>
        <w:numId w:val="1"/>
      </w:numPr>
      <w:tabs>
        <w:tab w:val="left" w:pos="3260"/>
      </w:tabs>
      <w:spacing w:before="120" w:after="120"/>
      <w:outlineLvl w:val="5"/>
    </w:pPr>
    <w:rPr>
      <w:b/>
      <w:bCs/>
      <w:szCs w:val="24"/>
    </w:rPr>
  </w:style>
  <w:style w:type="paragraph" w:styleId="7">
    <w:name w:val="heading 7"/>
    <w:basedOn w:val="a"/>
    <w:next w:val="a"/>
    <w:link w:val="7Char"/>
    <w:qFormat/>
    <w:rsid w:val="00717C32"/>
    <w:pPr>
      <w:keepNext/>
      <w:keepLines/>
      <w:numPr>
        <w:ilvl w:val="6"/>
        <w:numId w:val="1"/>
      </w:numPr>
      <w:tabs>
        <w:tab w:val="left" w:pos="3827"/>
      </w:tabs>
      <w:spacing w:before="80" w:after="80"/>
      <w:outlineLvl w:val="6"/>
    </w:pPr>
    <w:rPr>
      <w:b/>
      <w:bCs/>
      <w:szCs w:val="24"/>
    </w:rPr>
  </w:style>
  <w:style w:type="paragraph" w:styleId="8">
    <w:name w:val="heading 8"/>
    <w:basedOn w:val="a"/>
    <w:next w:val="a"/>
    <w:link w:val="8Char"/>
    <w:qFormat/>
    <w:rsid w:val="00717C32"/>
    <w:pPr>
      <w:keepNext/>
      <w:keepLines/>
      <w:numPr>
        <w:ilvl w:val="7"/>
        <w:numId w:val="1"/>
      </w:numPr>
      <w:tabs>
        <w:tab w:val="left" w:pos="4394"/>
      </w:tabs>
      <w:spacing w:before="80" w:after="80"/>
      <w:outlineLvl w:val="7"/>
    </w:pPr>
    <w:rPr>
      <w:szCs w:val="24"/>
    </w:rPr>
  </w:style>
  <w:style w:type="paragraph" w:styleId="9">
    <w:name w:val="heading 9"/>
    <w:basedOn w:val="a"/>
    <w:next w:val="a"/>
    <w:link w:val="9Char"/>
    <w:qFormat/>
    <w:rsid w:val="00717C32"/>
    <w:pPr>
      <w:keepNext/>
      <w:keepLines/>
      <w:numPr>
        <w:ilvl w:val="8"/>
        <w:numId w:val="1"/>
      </w:numPr>
      <w:tabs>
        <w:tab w:val="left" w:pos="5102"/>
      </w:tabs>
      <w:spacing w:before="80" w:after="80"/>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17C32"/>
    <w:rPr>
      <w:i/>
      <w:iCs/>
    </w:rPr>
  </w:style>
  <w:style w:type="character" w:styleId="a4">
    <w:name w:val="Strong"/>
    <w:uiPriority w:val="22"/>
    <w:qFormat/>
    <w:rsid w:val="00717C32"/>
    <w:rPr>
      <w:b/>
      <w:bCs/>
    </w:rPr>
  </w:style>
  <w:style w:type="character" w:customStyle="1" w:styleId="Char">
    <w:name w:val="无间隔 Char"/>
    <w:basedOn w:val="a0"/>
    <w:link w:val="a5"/>
    <w:uiPriority w:val="1"/>
    <w:rsid w:val="00717C32"/>
    <w:rPr>
      <w:rFonts w:ascii="Calibri" w:hAnsi="Calibri"/>
      <w:sz w:val="22"/>
      <w:szCs w:val="22"/>
      <w:lang w:val="en-US" w:eastAsia="zh-CN" w:bidi="ar-SA"/>
    </w:rPr>
  </w:style>
  <w:style w:type="character" w:customStyle="1" w:styleId="Char0">
    <w:name w:val="副标题 Char"/>
    <w:basedOn w:val="a0"/>
    <w:link w:val="a6"/>
    <w:rsid w:val="00717C32"/>
    <w:rPr>
      <w:rFonts w:ascii="Arial" w:hAnsi="Arial" w:cs="Arial"/>
      <w:b/>
      <w:bCs/>
      <w:kern w:val="28"/>
      <w:sz w:val="32"/>
      <w:szCs w:val="32"/>
    </w:rPr>
  </w:style>
  <w:style w:type="character" w:customStyle="1" w:styleId="7Char">
    <w:name w:val="标题 7 Char"/>
    <w:basedOn w:val="a0"/>
    <w:link w:val="7"/>
    <w:rsid w:val="00717C32"/>
    <w:rPr>
      <w:rFonts w:ascii="宋体" w:hAnsi="宋体"/>
      <w:b/>
      <w:bCs/>
      <w:kern w:val="2"/>
      <w:sz w:val="24"/>
      <w:szCs w:val="24"/>
    </w:rPr>
  </w:style>
  <w:style w:type="character" w:customStyle="1" w:styleId="5Char1">
    <w:name w:val="标题 5 Char1"/>
    <w:aliases w:val="h5 Char2,H5 Char2,h51 Char,heading 51 Char,h52 Char,heading 52 Char,h53 Char,heading 53 Char,PIM 5 Char2,dash Char2,ds Char2,dd Char2,Block Label Char1,l5 Char2,hm Char2,module heading Char2,口 Char2,口1 Char2,口2 Char Char1,标题 5 Char Char"/>
    <w:rsid w:val="00717C32"/>
    <w:rPr>
      <w:rFonts w:ascii="宋体" w:hAnsi="宋体"/>
      <w:b/>
      <w:bCs/>
      <w:kern w:val="2"/>
      <w:sz w:val="24"/>
      <w:szCs w:val="24"/>
    </w:rPr>
  </w:style>
  <w:style w:type="character" w:customStyle="1" w:styleId="9Char">
    <w:name w:val="标题 9 Char"/>
    <w:basedOn w:val="a0"/>
    <w:link w:val="9"/>
    <w:rsid w:val="00717C32"/>
    <w:rPr>
      <w:rFonts w:ascii="宋体" w:hAnsi="宋体" w:cs="Times New Roman"/>
      <w:kern w:val="2"/>
      <w:sz w:val="21"/>
      <w:szCs w:val="21"/>
    </w:rPr>
  </w:style>
  <w:style w:type="character" w:customStyle="1" w:styleId="1Char">
    <w:name w:val="标题 1 Char"/>
    <w:link w:val="1"/>
    <w:rsid w:val="00717C32"/>
    <w:rPr>
      <w:rFonts w:ascii="宋体" w:hAnsi="宋体"/>
      <w:b/>
      <w:bCs/>
      <w:kern w:val="44"/>
      <w:sz w:val="44"/>
      <w:szCs w:val="44"/>
    </w:rPr>
  </w:style>
  <w:style w:type="character" w:customStyle="1" w:styleId="5Char">
    <w:name w:val="标题 5 Char"/>
    <w:basedOn w:val="a0"/>
    <w:link w:val="5"/>
    <w:rsid w:val="00717C32"/>
    <w:rPr>
      <w:rFonts w:ascii="宋体" w:hAnsi="宋体"/>
      <w:b/>
      <w:bCs/>
      <w:kern w:val="2"/>
      <w:sz w:val="24"/>
      <w:szCs w:val="24"/>
    </w:rPr>
  </w:style>
  <w:style w:type="character" w:customStyle="1" w:styleId="2Char">
    <w:name w:val="标题 2 Char"/>
    <w:basedOn w:val="a0"/>
    <w:link w:val="2"/>
    <w:rsid w:val="00717C32"/>
    <w:rPr>
      <w:rFonts w:ascii="宋体" w:hAnsi="宋体" w:cs="Times New Roman"/>
      <w:b/>
      <w:bCs/>
      <w:kern w:val="2"/>
      <w:sz w:val="36"/>
      <w:szCs w:val="36"/>
    </w:rPr>
  </w:style>
  <w:style w:type="character" w:customStyle="1" w:styleId="4Char">
    <w:name w:val="标题 4 Char"/>
    <w:link w:val="4"/>
    <w:rsid w:val="00717C32"/>
    <w:rPr>
      <w:rFonts w:ascii="宋体" w:hAnsi="宋体" w:cs="Times New Roman"/>
      <w:b/>
      <w:bCs/>
      <w:kern w:val="2"/>
      <w:sz w:val="28"/>
      <w:szCs w:val="28"/>
    </w:rPr>
  </w:style>
  <w:style w:type="character" w:customStyle="1" w:styleId="3Char">
    <w:name w:val="标题 3 Char"/>
    <w:link w:val="3"/>
    <w:rsid w:val="00717C32"/>
    <w:rPr>
      <w:rFonts w:ascii="宋体" w:hAnsi="宋体"/>
      <w:b/>
      <w:spacing w:val="8"/>
      <w:sz w:val="30"/>
    </w:rPr>
  </w:style>
  <w:style w:type="character" w:customStyle="1" w:styleId="6Char">
    <w:name w:val="标题 6 Char"/>
    <w:basedOn w:val="a0"/>
    <w:link w:val="6"/>
    <w:rsid w:val="00717C32"/>
    <w:rPr>
      <w:rFonts w:ascii="宋体" w:hAnsi="宋体" w:cs="Times New Roman"/>
      <w:b/>
      <w:bCs/>
      <w:kern w:val="2"/>
      <w:sz w:val="24"/>
      <w:szCs w:val="24"/>
    </w:rPr>
  </w:style>
  <w:style w:type="character" w:customStyle="1" w:styleId="Char1">
    <w:name w:val="页脚 Char"/>
    <w:basedOn w:val="a0"/>
    <w:link w:val="a7"/>
    <w:uiPriority w:val="99"/>
    <w:semiHidden/>
    <w:rsid w:val="00717C32"/>
    <w:rPr>
      <w:rFonts w:ascii="宋体" w:hAnsi="宋体"/>
      <w:kern w:val="2"/>
      <w:sz w:val="18"/>
      <w:szCs w:val="18"/>
    </w:rPr>
  </w:style>
  <w:style w:type="character" w:customStyle="1" w:styleId="Char2">
    <w:name w:val="标题 Char"/>
    <w:basedOn w:val="a0"/>
    <w:link w:val="a8"/>
    <w:rsid w:val="00717C32"/>
    <w:rPr>
      <w:rFonts w:ascii="宋体" w:hAnsi="宋体" w:cs="Arial"/>
      <w:b/>
      <w:bCs/>
      <w:kern w:val="2"/>
      <w:sz w:val="44"/>
      <w:szCs w:val="44"/>
    </w:rPr>
  </w:style>
  <w:style w:type="character" w:customStyle="1" w:styleId="8Char">
    <w:name w:val="标题 8 Char"/>
    <w:basedOn w:val="a0"/>
    <w:link w:val="8"/>
    <w:rsid w:val="00717C32"/>
    <w:rPr>
      <w:rFonts w:ascii="宋体" w:hAnsi="宋体" w:cs="Times New Roman"/>
      <w:kern w:val="2"/>
      <w:sz w:val="24"/>
      <w:szCs w:val="24"/>
    </w:rPr>
  </w:style>
  <w:style w:type="character" w:customStyle="1" w:styleId="Char3">
    <w:name w:val="批注框文本 Char"/>
    <w:basedOn w:val="a0"/>
    <w:link w:val="a9"/>
    <w:uiPriority w:val="99"/>
    <w:semiHidden/>
    <w:rsid w:val="00717C32"/>
    <w:rPr>
      <w:rFonts w:ascii="宋体" w:hAnsi="宋体"/>
      <w:kern w:val="2"/>
      <w:sz w:val="18"/>
      <w:szCs w:val="18"/>
    </w:rPr>
  </w:style>
  <w:style w:type="character" w:customStyle="1" w:styleId="Char4">
    <w:name w:val="页眉 Char"/>
    <w:basedOn w:val="a0"/>
    <w:link w:val="aa"/>
    <w:uiPriority w:val="99"/>
    <w:semiHidden/>
    <w:rsid w:val="00717C32"/>
    <w:rPr>
      <w:rFonts w:ascii="宋体" w:hAnsi="宋体"/>
      <w:kern w:val="2"/>
      <w:sz w:val="18"/>
      <w:szCs w:val="18"/>
    </w:rPr>
  </w:style>
  <w:style w:type="character" w:customStyle="1" w:styleId="Char5">
    <w:name w:val="正文缩进 Char"/>
    <w:link w:val="ab"/>
    <w:rsid w:val="00717C32"/>
    <w:rPr>
      <w:rFonts w:ascii="宋体" w:hAnsi="宋体"/>
      <w:kern w:val="2"/>
      <w:sz w:val="24"/>
    </w:rPr>
  </w:style>
  <w:style w:type="paragraph" w:styleId="a8">
    <w:name w:val="Title"/>
    <w:basedOn w:val="a"/>
    <w:link w:val="Char2"/>
    <w:qFormat/>
    <w:rsid w:val="00717C32"/>
    <w:pPr>
      <w:spacing w:before="240" w:after="60"/>
      <w:jc w:val="center"/>
      <w:outlineLvl w:val="0"/>
    </w:pPr>
    <w:rPr>
      <w:rFonts w:cs="Arial"/>
      <w:b/>
      <w:bCs/>
      <w:sz w:val="44"/>
      <w:szCs w:val="44"/>
    </w:rPr>
  </w:style>
  <w:style w:type="paragraph" w:styleId="ac">
    <w:name w:val="Normal (Web)"/>
    <w:basedOn w:val="a"/>
    <w:uiPriority w:val="99"/>
    <w:unhideWhenUsed/>
    <w:rsid w:val="00717C32"/>
    <w:pPr>
      <w:widowControl/>
      <w:spacing w:before="100" w:beforeAutospacing="1" w:after="100" w:afterAutospacing="1" w:line="240" w:lineRule="auto"/>
    </w:pPr>
    <w:rPr>
      <w:rFonts w:cs="宋体"/>
      <w:kern w:val="0"/>
      <w:szCs w:val="24"/>
    </w:rPr>
  </w:style>
  <w:style w:type="paragraph" w:styleId="a7">
    <w:name w:val="footer"/>
    <w:basedOn w:val="a"/>
    <w:link w:val="Char1"/>
    <w:uiPriority w:val="99"/>
    <w:unhideWhenUsed/>
    <w:rsid w:val="00717C32"/>
    <w:pPr>
      <w:tabs>
        <w:tab w:val="center" w:pos="4153"/>
        <w:tab w:val="right" w:pos="8306"/>
      </w:tabs>
      <w:snapToGrid w:val="0"/>
      <w:spacing w:line="240" w:lineRule="auto"/>
    </w:pPr>
    <w:rPr>
      <w:sz w:val="18"/>
      <w:szCs w:val="18"/>
    </w:rPr>
  </w:style>
  <w:style w:type="paragraph" w:styleId="ab">
    <w:name w:val="Normal Indent"/>
    <w:basedOn w:val="a"/>
    <w:link w:val="Char5"/>
    <w:qFormat/>
    <w:rsid w:val="00717C32"/>
    <w:pPr>
      <w:ind w:firstLine="420"/>
    </w:pPr>
  </w:style>
  <w:style w:type="paragraph" w:styleId="aa">
    <w:name w:val="header"/>
    <w:basedOn w:val="a"/>
    <w:link w:val="Char4"/>
    <w:uiPriority w:val="99"/>
    <w:unhideWhenUsed/>
    <w:rsid w:val="00717C32"/>
    <w:pPr>
      <w:pBdr>
        <w:bottom w:val="single" w:sz="6" w:space="1" w:color="auto"/>
      </w:pBdr>
      <w:tabs>
        <w:tab w:val="center" w:pos="4153"/>
        <w:tab w:val="right" w:pos="8306"/>
      </w:tabs>
      <w:snapToGrid w:val="0"/>
      <w:spacing w:line="240" w:lineRule="auto"/>
      <w:jc w:val="center"/>
    </w:pPr>
    <w:rPr>
      <w:sz w:val="18"/>
      <w:szCs w:val="18"/>
    </w:rPr>
  </w:style>
  <w:style w:type="paragraph" w:styleId="a9">
    <w:name w:val="Balloon Text"/>
    <w:basedOn w:val="a"/>
    <w:link w:val="Char3"/>
    <w:uiPriority w:val="99"/>
    <w:unhideWhenUsed/>
    <w:rsid w:val="00717C32"/>
    <w:pPr>
      <w:spacing w:line="240" w:lineRule="auto"/>
    </w:pPr>
    <w:rPr>
      <w:sz w:val="18"/>
      <w:szCs w:val="18"/>
    </w:rPr>
  </w:style>
  <w:style w:type="paragraph" w:styleId="a6">
    <w:name w:val="Subtitle"/>
    <w:basedOn w:val="a"/>
    <w:link w:val="Char0"/>
    <w:qFormat/>
    <w:rsid w:val="00717C32"/>
    <w:pPr>
      <w:spacing w:before="240" w:after="60" w:line="312" w:lineRule="auto"/>
      <w:jc w:val="center"/>
      <w:outlineLvl w:val="1"/>
    </w:pPr>
    <w:rPr>
      <w:rFonts w:ascii="Arial" w:hAnsi="Arial" w:cs="Arial"/>
      <w:b/>
      <w:bCs/>
      <w:kern w:val="28"/>
      <w:sz w:val="32"/>
      <w:szCs w:val="32"/>
    </w:rPr>
  </w:style>
  <w:style w:type="paragraph" w:styleId="ad">
    <w:name w:val="List Paragraph"/>
    <w:basedOn w:val="a"/>
    <w:uiPriority w:val="34"/>
    <w:qFormat/>
    <w:rsid w:val="00717C32"/>
    <w:pPr>
      <w:spacing w:line="240" w:lineRule="auto"/>
      <w:ind w:firstLineChars="200" w:firstLine="420"/>
    </w:pPr>
    <w:rPr>
      <w:rFonts w:ascii="Times New Roman" w:hAnsi="Times New Roman"/>
      <w:sz w:val="21"/>
      <w:szCs w:val="24"/>
    </w:rPr>
  </w:style>
  <w:style w:type="paragraph" w:styleId="a5">
    <w:name w:val="No Spacing"/>
    <w:link w:val="Char"/>
    <w:uiPriority w:val="1"/>
    <w:qFormat/>
    <w:rsid w:val="00717C3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解决方案</dc:subject>
  <dc:creator>liuxuelong</dc:creator>
  <cp:lastModifiedBy>User</cp:lastModifiedBy>
  <cp:revision>3</cp:revision>
  <cp:lastPrinted>2019-01-07T09:17:00Z</cp:lastPrinted>
  <dcterms:created xsi:type="dcterms:W3CDTF">2019-06-18T09:27:00Z</dcterms:created>
  <dcterms:modified xsi:type="dcterms:W3CDTF">2019-06-18T09:30:00Z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