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605" w:rsidRPr="00867AF2" w:rsidRDefault="00777605" w:rsidP="00867AF2">
      <w:pPr>
        <w:snapToGrid w:val="0"/>
        <w:spacing w:line="360" w:lineRule="auto"/>
        <w:jc w:val="center"/>
        <w:rPr>
          <w:rFonts w:ascii="等线" w:eastAsia="等线" w:hAnsi="等线"/>
          <w:sz w:val="36"/>
          <w:szCs w:val="24"/>
        </w:rPr>
      </w:pPr>
      <w:bookmarkStart w:id="0" w:name="_GoBack"/>
      <w:bookmarkEnd w:id="0"/>
      <w:r w:rsidRPr="00867AF2">
        <w:rPr>
          <w:rFonts w:ascii="等线" w:eastAsia="等线" w:hAnsi="等线"/>
          <w:sz w:val="36"/>
          <w:szCs w:val="24"/>
        </w:rPr>
        <w:t>金华市中心医院</w:t>
      </w:r>
    </w:p>
    <w:p w:rsidR="00777605" w:rsidRPr="00867AF2" w:rsidRDefault="00777605" w:rsidP="00867AF2">
      <w:pPr>
        <w:snapToGrid w:val="0"/>
        <w:spacing w:line="360" w:lineRule="auto"/>
        <w:jc w:val="center"/>
        <w:rPr>
          <w:rFonts w:ascii="等线" w:eastAsia="等线" w:hAnsi="等线"/>
          <w:sz w:val="36"/>
          <w:szCs w:val="24"/>
        </w:rPr>
      </w:pPr>
      <w:r w:rsidRPr="00867AF2">
        <w:rPr>
          <w:rFonts w:ascii="等线" w:eastAsia="等线" w:hAnsi="等线"/>
          <w:sz w:val="36"/>
          <w:szCs w:val="24"/>
        </w:rPr>
        <w:t>无线网络设备质保及运维服务</w:t>
      </w:r>
    </w:p>
    <w:p w:rsidR="00777605" w:rsidRPr="00867AF2" w:rsidRDefault="00777605" w:rsidP="00867AF2">
      <w:pPr>
        <w:pStyle w:val="ae"/>
        <w:numPr>
          <w:ilvl w:val="0"/>
          <w:numId w:val="17"/>
        </w:numPr>
        <w:snapToGrid w:val="0"/>
        <w:spacing w:line="360" w:lineRule="auto"/>
        <w:ind w:firstLineChars="0"/>
        <w:rPr>
          <w:rFonts w:ascii="等线" w:eastAsia="等线" w:hAnsi="等线"/>
          <w:sz w:val="24"/>
          <w:szCs w:val="24"/>
        </w:rPr>
      </w:pPr>
      <w:r w:rsidRPr="00867AF2">
        <w:rPr>
          <w:rFonts w:ascii="等线" w:eastAsia="等线" w:hAnsi="等线"/>
          <w:sz w:val="24"/>
          <w:szCs w:val="24"/>
        </w:rPr>
        <w:t>项目总体要求</w:t>
      </w:r>
    </w:p>
    <w:p w:rsidR="00777605" w:rsidRPr="00867AF2" w:rsidRDefault="00777605" w:rsidP="00867AF2">
      <w:pPr>
        <w:snapToGrid w:val="0"/>
        <w:spacing w:line="360" w:lineRule="auto"/>
        <w:ind w:firstLineChars="300" w:firstLine="720"/>
        <w:rPr>
          <w:rFonts w:ascii="等线" w:eastAsia="等线" w:hAnsi="等线"/>
          <w:sz w:val="24"/>
          <w:szCs w:val="24"/>
        </w:rPr>
      </w:pPr>
      <w:r w:rsidRPr="00867AF2">
        <w:rPr>
          <w:rFonts w:ascii="等线" w:eastAsia="等线" w:hAnsi="等线"/>
          <w:sz w:val="24"/>
          <w:szCs w:val="24"/>
        </w:rPr>
        <w:t>金华中心医院于 2013 年 8 月底着手建设移动医疗业务，其中无线网络实施建设于 2013 年底建设完成。截止目前金华中心医院无线网络运行良好，为保证移动医疗业务稳定正常运行，需要对医院现有无线网络设备采购原厂质保服务。同时当无线网络出现故障影响移动医疗业务时，需要有专业的无线运维服务来保障移动医疗业务的正常运行。</w:t>
      </w:r>
      <w:r w:rsidRPr="00867AF2">
        <w:rPr>
          <w:rFonts w:ascii="等线" w:eastAsia="等线" w:hAnsi="等线" w:hint="eastAsia"/>
          <w:sz w:val="24"/>
          <w:szCs w:val="24"/>
        </w:rPr>
        <w:br/>
      </w:r>
      <w:r w:rsidRPr="00867AF2">
        <w:rPr>
          <w:rFonts w:ascii="等线" w:eastAsia="等线" w:hAnsi="等线"/>
          <w:sz w:val="24"/>
          <w:szCs w:val="24"/>
        </w:rPr>
        <w:t>本次采购清单：</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3"/>
        <w:gridCol w:w="3148"/>
        <w:gridCol w:w="899"/>
        <w:gridCol w:w="3126"/>
      </w:tblGrid>
      <w:tr w:rsidR="00777605" w:rsidRPr="00867AF2" w:rsidTr="00777605">
        <w:tc>
          <w:tcPr>
            <w:tcW w:w="677"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序号 </w:t>
            </w:r>
          </w:p>
        </w:tc>
        <w:tc>
          <w:tcPr>
            <w:tcW w:w="1897"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设备应用 </w:t>
            </w:r>
          </w:p>
        </w:tc>
        <w:tc>
          <w:tcPr>
            <w:tcW w:w="542"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数量 </w:t>
            </w:r>
          </w:p>
        </w:tc>
        <w:tc>
          <w:tcPr>
            <w:tcW w:w="1884"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说明</w:t>
            </w:r>
          </w:p>
        </w:tc>
      </w:tr>
      <w:tr w:rsidR="00777605" w:rsidRPr="00867AF2" w:rsidTr="00777605">
        <w:tc>
          <w:tcPr>
            <w:tcW w:w="677"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w:t>
            </w:r>
          </w:p>
        </w:tc>
        <w:tc>
          <w:tcPr>
            <w:tcW w:w="1897"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Aruba 无线网络设备质保</w:t>
            </w:r>
            <w:r w:rsidRPr="00867AF2">
              <w:rPr>
                <w:rFonts w:ascii="等线" w:eastAsia="等线" w:hAnsi="等线" w:hint="eastAsia"/>
                <w:sz w:val="24"/>
                <w:szCs w:val="24"/>
              </w:rPr>
              <w:br/>
            </w:r>
            <w:r w:rsidRPr="00867AF2">
              <w:rPr>
                <w:rFonts w:ascii="等线" w:eastAsia="等线" w:hAnsi="等线"/>
                <w:sz w:val="24"/>
                <w:szCs w:val="24"/>
              </w:rPr>
              <w:t>服务</w:t>
            </w:r>
          </w:p>
        </w:tc>
        <w:tc>
          <w:tcPr>
            <w:tcW w:w="542"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w:t>
            </w:r>
          </w:p>
        </w:tc>
        <w:tc>
          <w:tcPr>
            <w:tcW w:w="1884"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无线网络设备质保服务 1 年</w:t>
            </w:r>
          </w:p>
        </w:tc>
      </w:tr>
      <w:tr w:rsidR="00777605" w:rsidRPr="00867AF2" w:rsidTr="00777605">
        <w:tc>
          <w:tcPr>
            <w:tcW w:w="677"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2 </w:t>
            </w:r>
          </w:p>
        </w:tc>
        <w:tc>
          <w:tcPr>
            <w:tcW w:w="1897"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维护服务 </w:t>
            </w:r>
          </w:p>
        </w:tc>
        <w:tc>
          <w:tcPr>
            <w:tcW w:w="542"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1 </w:t>
            </w:r>
          </w:p>
        </w:tc>
        <w:tc>
          <w:tcPr>
            <w:tcW w:w="1884"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无线网络运维服务 1 年</w:t>
            </w:r>
          </w:p>
        </w:tc>
      </w:tr>
    </w:tbl>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2. 具体要求</w:t>
      </w:r>
      <w:r w:rsidRPr="00867AF2">
        <w:rPr>
          <w:rFonts w:ascii="等线" w:eastAsia="等线" w:hAnsi="等线" w:hint="eastAsia"/>
          <w:sz w:val="24"/>
          <w:szCs w:val="24"/>
        </w:rPr>
        <w:br/>
      </w:r>
      <w:r w:rsidRPr="00867AF2">
        <w:rPr>
          <w:rFonts w:ascii="等线" w:eastAsia="等线" w:hAnsi="等线"/>
          <w:sz w:val="24"/>
          <w:szCs w:val="24"/>
        </w:rPr>
        <w:t>2.1 无线网络设备硬件质保要求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777605" w:rsidRPr="00867AF2" w:rsidTr="00777605">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设备名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设备型号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数量</w:t>
            </w:r>
          </w:p>
        </w:tc>
      </w:tr>
      <w:tr w:rsidR="00777605" w:rsidRPr="00867AF2" w:rsidTr="00777605">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无线控制器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Aruba 7220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2</w:t>
            </w:r>
          </w:p>
        </w:tc>
      </w:tr>
      <w:tr w:rsidR="00777605" w:rsidRPr="00867AF2" w:rsidTr="00777605">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AP 许可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LIC-AP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810</w:t>
            </w:r>
          </w:p>
        </w:tc>
      </w:tr>
      <w:tr w:rsidR="00777605" w:rsidRPr="00867AF2" w:rsidTr="00777605">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防火墙许可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LIC-PENFG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810</w:t>
            </w:r>
          </w:p>
        </w:tc>
      </w:tr>
      <w:tr w:rsidR="00777605" w:rsidRPr="00867AF2" w:rsidTr="00777605">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无线 AP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AP 214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177</w:t>
            </w:r>
          </w:p>
        </w:tc>
      </w:tr>
      <w:tr w:rsidR="00777605" w:rsidRPr="00867AF2" w:rsidTr="00777605">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无线 AP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AP 225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408</w:t>
            </w:r>
          </w:p>
        </w:tc>
      </w:tr>
      <w:tr w:rsidR="00777605" w:rsidRPr="00867AF2" w:rsidTr="00777605">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无线 AP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AP 314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156</w:t>
            </w:r>
          </w:p>
        </w:tc>
      </w:tr>
      <w:tr w:rsidR="00867AF2" w:rsidRPr="00867AF2" w:rsidTr="00777605">
        <w:trPr>
          <w:jc w:val="center"/>
        </w:trPr>
        <w:tc>
          <w:tcPr>
            <w:tcW w:w="3000" w:type="dxa"/>
            <w:tcBorders>
              <w:top w:val="single" w:sz="4" w:space="0" w:color="auto"/>
              <w:left w:val="single" w:sz="4" w:space="0" w:color="auto"/>
              <w:bottom w:val="single" w:sz="4" w:space="0" w:color="auto"/>
              <w:right w:val="single" w:sz="4" w:space="0" w:color="auto"/>
            </w:tcBorders>
            <w:vAlign w:val="center"/>
          </w:tcPr>
          <w:p w:rsidR="00867AF2" w:rsidRPr="00867AF2" w:rsidRDefault="00867AF2"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无线 AP </w:t>
            </w:r>
          </w:p>
        </w:tc>
        <w:tc>
          <w:tcPr>
            <w:tcW w:w="3000" w:type="dxa"/>
            <w:tcBorders>
              <w:top w:val="single" w:sz="4" w:space="0" w:color="auto"/>
              <w:left w:val="single" w:sz="4" w:space="0" w:color="auto"/>
              <w:bottom w:val="single" w:sz="4" w:space="0" w:color="auto"/>
              <w:right w:val="single" w:sz="4" w:space="0" w:color="auto"/>
            </w:tcBorders>
            <w:vAlign w:val="center"/>
          </w:tcPr>
          <w:p w:rsidR="00867AF2" w:rsidRPr="00867AF2" w:rsidRDefault="00867AF2"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AP 93H </w:t>
            </w:r>
          </w:p>
        </w:tc>
        <w:tc>
          <w:tcPr>
            <w:tcW w:w="3000" w:type="dxa"/>
            <w:tcBorders>
              <w:top w:val="single" w:sz="4" w:space="0" w:color="auto"/>
              <w:left w:val="single" w:sz="4" w:space="0" w:color="auto"/>
              <w:bottom w:val="single" w:sz="4" w:space="0" w:color="auto"/>
              <w:right w:val="single" w:sz="4" w:space="0" w:color="auto"/>
            </w:tcBorders>
            <w:vAlign w:val="center"/>
          </w:tcPr>
          <w:p w:rsidR="00867AF2" w:rsidRPr="00867AF2" w:rsidRDefault="00867AF2" w:rsidP="00867AF2">
            <w:pPr>
              <w:snapToGrid w:val="0"/>
              <w:spacing w:line="360" w:lineRule="auto"/>
              <w:rPr>
                <w:rFonts w:ascii="等线" w:eastAsia="等线" w:hAnsi="等线"/>
                <w:sz w:val="24"/>
                <w:szCs w:val="24"/>
              </w:rPr>
            </w:pPr>
            <w:r w:rsidRPr="00867AF2">
              <w:rPr>
                <w:rFonts w:ascii="等线" w:eastAsia="等线" w:hAnsi="等线"/>
                <w:sz w:val="24"/>
                <w:szCs w:val="24"/>
              </w:rPr>
              <w:t>23</w:t>
            </w:r>
          </w:p>
        </w:tc>
      </w:tr>
      <w:tr w:rsidR="00867AF2" w:rsidRPr="00867AF2" w:rsidTr="00777605">
        <w:trPr>
          <w:jc w:val="center"/>
        </w:trPr>
        <w:tc>
          <w:tcPr>
            <w:tcW w:w="3000" w:type="dxa"/>
            <w:tcBorders>
              <w:top w:val="single" w:sz="4" w:space="0" w:color="auto"/>
              <w:left w:val="single" w:sz="4" w:space="0" w:color="auto"/>
              <w:bottom w:val="single" w:sz="4" w:space="0" w:color="auto"/>
              <w:right w:val="single" w:sz="4" w:space="0" w:color="auto"/>
            </w:tcBorders>
            <w:vAlign w:val="center"/>
          </w:tcPr>
          <w:p w:rsidR="00867AF2" w:rsidRPr="00867AF2" w:rsidRDefault="00867AF2"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POE 交换机 </w:t>
            </w:r>
          </w:p>
        </w:tc>
        <w:tc>
          <w:tcPr>
            <w:tcW w:w="3000" w:type="dxa"/>
            <w:tcBorders>
              <w:top w:val="single" w:sz="4" w:space="0" w:color="auto"/>
              <w:left w:val="single" w:sz="4" w:space="0" w:color="auto"/>
              <w:bottom w:val="single" w:sz="4" w:space="0" w:color="auto"/>
              <w:right w:val="single" w:sz="4" w:space="0" w:color="auto"/>
            </w:tcBorders>
            <w:vAlign w:val="center"/>
          </w:tcPr>
          <w:p w:rsidR="00867AF2" w:rsidRPr="00867AF2" w:rsidRDefault="00867AF2"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Aruba S1500 </w:t>
            </w:r>
          </w:p>
        </w:tc>
        <w:tc>
          <w:tcPr>
            <w:tcW w:w="3000" w:type="dxa"/>
            <w:tcBorders>
              <w:top w:val="single" w:sz="4" w:space="0" w:color="auto"/>
              <w:left w:val="single" w:sz="4" w:space="0" w:color="auto"/>
              <w:bottom w:val="single" w:sz="4" w:space="0" w:color="auto"/>
              <w:right w:val="single" w:sz="4" w:space="0" w:color="auto"/>
            </w:tcBorders>
            <w:vAlign w:val="center"/>
          </w:tcPr>
          <w:p w:rsidR="00867AF2" w:rsidRPr="00867AF2" w:rsidRDefault="00867AF2" w:rsidP="00867AF2">
            <w:pPr>
              <w:snapToGrid w:val="0"/>
              <w:spacing w:line="360" w:lineRule="auto"/>
              <w:rPr>
                <w:rFonts w:ascii="等线" w:eastAsia="等线" w:hAnsi="等线"/>
                <w:sz w:val="24"/>
                <w:szCs w:val="24"/>
              </w:rPr>
            </w:pPr>
            <w:r w:rsidRPr="00867AF2">
              <w:rPr>
                <w:rFonts w:ascii="等线" w:eastAsia="等线" w:hAnsi="等线"/>
                <w:sz w:val="24"/>
                <w:szCs w:val="24"/>
              </w:rPr>
              <w:t>28</w:t>
            </w:r>
          </w:p>
        </w:tc>
      </w:tr>
    </w:tbl>
    <w:p w:rsidR="00777605" w:rsidRPr="00867AF2" w:rsidRDefault="00777605" w:rsidP="00867AF2">
      <w:pPr>
        <w:snapToGrid w:val="0"/>
        <w:spacing w:line="360" w:lineRule="auto"/>
        <w:rPr>
          <w:rFonts w:ascii="等线" w:eastAsia="等线" w:hAnsi="等线"/>
          <w:sz w:val="24"/>
          <w:szCs w:val="24"/>
        </w:rPr>
      </w:pPr>
    </w:p>
    <w:tbl>
      <w:tblPr>
        <w:tblW w:w="4663" w:type="pct"/>
        <w:tblInd w:w="7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86"/>
        <w:gridCol w:w="4251"/>
      </w:tblGrid>
      <w:tr w:rsidR="00867AF2" w:rsidRPr="00867AF2" w:rsidTr="00867AF2">
        <w:tc>
          <w:tcPr>
            <w:tcW w:w="2253"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功能 </w:t>
            </w:r>
          </w:p>
        </w:tc>
        <w:tc>
          <w:tcPr>
            <w:tcW w:w="2747"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指标</w:t>
            </w:r>
          </w:p>
        </w:tc>
      </w:tr>
      <w:tr w:rsidR="00777605" w:rsidRPr="00867AF2" w:rsidTr="00867AF2">
        <w:tc>
          <w:tcPr>
            <w:tcW w:w="2253" w:type="pct"/>
            <w:vMerge w:val="restart"/>
            <w:tcBorders>
              <w:top w:val="single" w:sz="4" w:space="0" w:color="auto"/>
              <w:left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cs="Arial"/>
                <w:sz w:val="24"/>
                <w:szCs w:val="24"/>
              </w:rPr>
              <w:t>▲</w:t>
            </w:r>
            <w:r w:rsidRPr="00867AF2">
              <w:rPr>
                <w:rFonts w:ascii="等线" w:eastAsia="等线" w:hAnsi="等线"/>
                <w:sz w:val="24"/>
                <w:szCs w:val="24"/>
              </w:rPr>
              <w:t>Aruba 无线网络设备质保</w:t>
            </w:r>
            <w:r w:rsidRPr="00867AF2">
              <w:rPr>
                <w:rFonts w:ascii="等线" w:eastAsia="等线" w:hAnsi="等线" w:hint="eastAsia"/>
                <w:sz w:val="24"/>
                <w:szCs w:val="24"/>
              </w:rPr>
              <w:br/>
            </w:r>
            <w:r w:rsidRPr="00867AF2">
              <w:rPr>
                <w:rFonts w:ascii="等线" w:eastAsia="等线" w:hAnsi="等线"/>
                <w:sz w:val="24"/>
                <w:szCs w:val="24"/>
              </w:rPr>
              <w:lastRenderedPageBreak/>
              <w:t>服务</w:t>
            </w:r>
          </w:p>
          <w:p w:rsidR="00777605" w:rsidRPr="00867AF2" w:rsidRDefault="00777605" w:rsidP="00867AF2">
            <w:pPr>
              <w:snapToGrid w:val="0"/>
              <w:spacing w:line="360" w:lineRule="auto"/>
              <w:rPr>
                <w:rFonts w:ascii="等线" w:eastAsia="等线" w:hAnsi="等线"/>
                <w:sz w:val="24"/>
                <w:szCs w:val="24"/>
              </w:rPr>
            </w:pPr>
          </w:p>
        </w:tc>
        <w:tc>
          <w:tcPr>
            <w:tcW w:w="2747"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lastRenderedPageBreak/>
              <w:t>无线网络设备硬件原厂 RMA 保修服</w:t>
            </w:r>
            <w:r w:rsidRPr="00867AF2">
              <w:rPr>
                <w:rFonts w:ascii="等线" w:eastAsia="等线" w:hAnsi="等线"/>
                <w:sz w:val="24"/>
                <w:szCs w:val="24"/>
              </w:rPr>
              <w:lastRenderedPageBreak/>
              <w:t>务</w:t>
            </w:r>
          </w:p>
        </w:tc>
      </w:tr>
      <w:tr w:rsidR="00777605" w:rsidRPr="00867AF2" w:rsidTr="00867AF2">
        <w:tc>
          <w:tcPr>
            <w:tcW w:w="2253" w:type="pct"/>
            <w:vMerge/>
            <w:tcBorders>
              <w:left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p>
        </w:tc>
        <w:tc>
          <w:tcPr>
            <w:tcW w:w="2747" w:type="pct"/>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原厂技术咨询服务</w:t>
            </w:r>
          </w:p>
        </w:tc>
      </w:tr>
      <w:tr w:rsidR="00777605" w:rsidRPr="00867AF2" w:rsidTr="00867AF2">
        <w:tc>
          <w:tcPr>
            <w:tcW w:w="2253" w:type="pct"/>
            <w:vMerge/>
            <w:tcBorders>
              <w:left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p>
        </w:tc>
        <w:tc>
          <w:tcPr>
            <w:tcW w:w="2747" w:type="pct"/>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原厂应急支持服务</w:t>
            </w:r>
          </w:p>
        </w:tc>
      </w:tr>
      <w:tr w:rsidR="00777605" w:rsidRPr="00867AF2" w:rsidTr="00867AF2">
        <w:tc>
          <w:tcPr>
            <w:tcW w:w="2253" w:type="pct"/>
            <w:vMerge/>
            <w:tcBorders>
              <w:left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p>
        </w:tc>
        <w:tc>
          <w:tcPr>
            <w:tcW w:w="2747" w:type="pct"/>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原厂故障处理服务</w:t>
            </w:r>
          </w:p>
        </w:tc>
      </w:tr>
      <w:tr w:rsidR="00777605" w:rsidRPr="00867AF2" w:rsidTr="00867AF2">
        <w:tc>
          <w:tcPr>
            <w:tcW w:w="2253" w:type="pct"/>
            <w:vMerge/>
            <w:tcBorders>
              <w:left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p>
        </w:tc>
        <w:tc>
          <w:tcPr>
            <w:tcW w:w="2747" w:type="pct"/>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原厂系统更新服务</w:t>
            </w:r>
          </w:p>
        </w:tc>
      </w:tr>
      <w:tr w:rsidR="00777605" w:rsidRPr="00867AF2" w:rsidTr="00867AF2">
        <w:tc>
          <w:tcPr>
            <w:tcW w:w="2253" w:type="pct"/>
            <w:vMerge/>
            <w:tcBorders>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p>
        </w:tc>
        <w:tc>
          <w:tcPr>
            <w:tcW w:w="2747" w:type="pct"/>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原厂运行状态检查服务</w:t>
            </w:r>
          </w:p>
        </w:tc>
      </w:tr>
    </w:tbl>
    <w:p w:rsidR="00777605" w:rsidRPr="00867AF2" w:rsidRDefault="00777605" w:rsidP="00867AF2">
      <w:pPr>
        <w:snapToGrid w:val="0"/>
        <w:spacing w:line="360" w:lineRule="auto"/>
        <w:ind w:left="480" w:hangingChars="200" w:hanging="480"/>
        <w:rPr>
          <w:rFonts w:ascii="等线" w:eastAsia="等线" w:hAnsi="等线"/>
          <w:sz w:val="24"/>
          <w:szCs w:val="24"/>
        </w:rPr>
      </w:pPr>
      <w:r w:rsidRPr="00867AF2">
        <w:rPr>
          <w:rFonts w:ascii="等线" w:eastAsia="等线" w:hAnsi="等线"/>
          <w:sz w:val="24"/>
          <w:szCs w:val="24"/>
        </w:rPr>
        <w:t>2.2 运维服务技术要求</w:t>
      </w:r>
      <w:r w:rsidRPr="00867AF2">
        <w:rPr>
          <w:rFonts w:ascii="等线" w:eastAsia="等线" w:hAnsi="等线" w:hint="eastAsia"/>
          <w:sz w:val="24"/>
          <w:szCs w:val="24"/>
        </w:rPr>
        <w:br/>
      </w:r>
      <w:r w:rsidRPr="00867AF2">
        <w:rPr>
          <w:rFonts w:ascii="等线" w:eastAsia="等线" w:hAnsi="等线"/>
          <w:sz w:val="24"/>
          <w:szCs w:val="24"/>
        </w:rPr>
        <w:t>移动医疗业务由于涉及有线网络、无线网络、医疗终端、业务软件等方方面面，调</w:t>
      </w:r>
    </w:p>
    <w:p w:rsidR="00777605" w:rsidRPr="00867AF2" w:rsidRDefault="00777605" w:rsidP="00867AF2">
      <w:pPr>
        <w:snapToGrid w:val="0"/>
        <w:spacing w:line="360" w:lineRule="auto"/>
        <w:ind w:left="480" w:hangingChars="200" w:hanging="480"/>
        <w:rPr>
          <w:rFonts w:ascii="等线" w:eastAsia="等线" w:hAnsi="等线"/>
          <w:sz w:val="24"/>
          <w:szCs w:val="24"/>
        </w:rPr>
      </w:pPr>
      <w:r w:rsidRPr="00867AF2">
        <w:rPr>
          <w:rFonts w:ascii="等线" w:eastAsia="等线" w:hAnsi="等线"/>
          <w:sz w:val="24"/>
          <w:szCs w:val="24"/>
        </w:rPr>
        <w:t>优难度极大，在前期的试点病区，已经发现无线信号差、终端漫游不正常导致的移动护</w:t>
      </w:r>
    </w:p>
    <w:p w:rsidR="00867AF2" w:rsidRPr="00867AF2" w:rsidRDefault="00777605" w:rsidP="00867AF2">
      <w:pPr>
        <w:snapToGrid w:val="0"/>
        <w:spacing w:line="360" w:lineRule="auto"/>
        <w:ind w:left="480" w:hangingChars="200" w:hanging="480"/>
        <w:rPr>
          <w:rFonts w:ascii="等线" w:eastAsia="等线" w:hAnsi="等线"/>
          <w:sz w:val="24"/>
          <w:szCs w:val="24"/>
        </w:rPr>
      </w:pPr>
      <w:proofErr w:type="gramStart"/>
      <w:r w:rsidRPr="00867AF2">
        <w:rPr>
          <w:rFonts w:ascii="等线" w:eastAsia="等线" w:hAnsi="等线"/>
          <w:sz w:val="24"/>
          <w:szCs w:val="24"/>
        </w:rPr>
        <w:t>理无法</w:t>
      </w:r>
      <w:proofErr w:type="gramEnd"/>
      <w:r w:rsidRPr="00867AF2">
        <w:rPr>
          <w:rFonts w:ascii="等线" w:eastAsia="等线" w:hAnsi="等线"/>
          <w:sz w:val="24"/>
          <w:szCs w:val="24"/>
        </w:rPr>
        <w:t>良好运行的现象，分析原因来源于以下方面：</w:t>
      </w:r>
      <w:r w:rsidRPr="00867AF2">
        <w:rPr>
          <w:rFonts w:ascii="等线" w:eastAsia="等线" w:hAnsi="等线" w:hint="eastAsia"/>
          <w:sz w:val="24"/>
          <w:szCs w:val="24"/>
        </w:rPr>
        <w:br/>
      </w:r>
      <w:r w:rsidRPr="00867AF2">
        <w:rPr>
          <w:rFonts w:ascii="等线" w:eastAsia="等线" w:hAnsi="等线"/>
          <w:sz w:val="24"/>
          <w:szCs w:val="24"/>
        </w:rPr>
        <w:t>1) 有线网络原因，如果有线网络与无线网络无法良好衔接使得网络不通畅</w:t>
      </w:r>
      <w:r w:rsidRPr="00867AF2">
        <w:rPr>
          <w:rFonts w:ascii="等线" w:eastAsia="等线" w:hAnsi="等线" w:hint="eastAsia"/>
          <w:sz w:val="24"/>
          <w:szCs w:val="24"/>
        </w:rPr>
        <w:br/>
      </w:r>
      <w:r w:rsidRPr="00867AF2">
        <w:rPr>
          <w:rFonts w:ascii="等线" w:eastAsia="等线" w:hAnsi="等线"/>
          <w:sz w:val="24"/>
          <w:szCs w:val="24"/>
        </w:rPr>
        <w:t>会导致移动医疗业务无法正常开展；</w:t>
      </w:r>
      <w:r w:rsidRPr="00867AF2">
        <w:rPr>
          <w:rFonts w:ascii="等线" w:eastAsia="等线" w:hAnsi="等线" w:hint="eastAsia"/>
          <w:sz w:val="24"/>
          <w:szCs w:val="24"/>
        </w:rPr>
        <w:br/>
      </w:r>
      <w:r w:rsidRPr="00867AF2">
        <w:rPr>
          <w:rFonts w:ascii="等线" w:eastAsia="等线" w:hAnsi="等线"/>
          <w:sz w:val="24"/>
          <w:szCs w:val="24"/>
        </w:rPr>
        <w:t>2) 无线网络原因，无线点位覆盖不合理、漫游切换能力不强、院内存在的</w:t>
      </w:r>
      <w:r w:rsidRPr="00867AF2">
        <w:rPr>
          <w:rFonts w:ascii="等线" w:eastAsia="等线" w:hAnsi="等线" w:hint="eastAsia"/>
          <w:sz w:val="24"/>
          <w:szCs w:val="24"/>
        </w:rPr>
        <w:br/>
      </w:r>
      <w:r w:rsidRPr="00867AF2">
        <w:rPr>
          <w:rFonts w:ascii="等线" w:eastAsia="等线" w:hAnsi="等线"/>
          <w:sz w:val="24"/>
          <w:szCs w:val="24"/>
        </w:rPr>
        <w:t>大量射频干扰源都会导致移动医疗业务无法正常开展。由于无线网络看</w:t>
      </w:r>
      <w:r w:rsidRPr="00867AF2">
        <w:rPr>
          <w:rFonts w:ascii="等线" w:eastAsia="等线" w:hAnsi="等线" w:hint="eastAsia"/>
          <w:sz w:val="24"/>
          <w:szCs w:val="24"/>
        </w:rPr>
        <w:br/>
      </w:r>
      <w:r w:rsidRPr="00867AF2">
        <w:rPr>
          <w:rFonts w:ascii="等线" w:eastAsia="等线" w:hAnsi="等线"/>
          <w:sz w:val="24"/>
          <w:szCs w:val="24"/>
        </w:rPr>
        <w:t>不见摸不着，射频干扰问题尤其难以排查；</w:t>
      </w:r>
      <w:r w:rsidRPr="00867AF2">
        <w:rPr>
          <w:rFonts w:ascii="等线" w:eastAsia="等线" w:hAnsi="等线" w:hint="eastAsia"/>
          <w:sz w:val="24"/>
          <w:szCs w:val="24"/>
        </w:rPr>
        <w:br/>
      </w:r>
      <w:r w:rsidRPr="00867AF2">
        <w:rPr>
          <w:rFonts w:ascii="等线" w:eastAsia="等线" w:hAnsi="等线"/>
          <w:sz w:val="24"/>
          <w:szCs w:val="24"/>
        </w:rPr>
        <w:t>3) 医疗终端问题，移动医疗终端包括护理 PDA、查房平板、笔记本等，不</w:t>
      </w:r>
      <w:r w:rsidRPr="00867AF2">
        <w:rPr>
          <w:rFonts w:ascii="等线" w:eastAsia="等线" w:hAnsi="等线" w:hint="eastAsia"/>
          <w:sz w:val="24"/>
          <w:szCs w:val="24"/>
        </w:rPr>
        <w:br/>
      </w:r>
      <w:r w:rsidRPr="00867AF2">
        <w:rPr>
          <w:rFonts w:ascii="等线" w:eastAsia="等线" w:hAnsi="等线"/>
          <w:sz w:val="24"/>
          <w:szCs w:val="24"/>
        </w:rPr>
        <w:t>同品牌型号的终端由于网卡的不同，对无线的支持都不一样，经常由于</w:t>
      </w:r>
      <w:r w:rsidRPr="00867AF2">
        <w:rPr>
          <w:rFonts w:ascii="等线" w:eastAsia="等线" w:hAnsi="等线" w:hint="eastAsia"/>
          <w:sz w:val="24"/>
          <w:szCs w:val="24"/>
        </w:rPr>
        <w:br/>
      </w:r>
      <w:r w:rsidRPr="00867AF2">
        <w:rPr>
          <w:rFonts w:ascii="等线" w:eastAsia="等线" w:hAnsi="等线"/>
          <w:sz w:val="24"/>
          <w:szCs w:val="24"/>
        </w:rPr>
        <w:t>适配性差导致移动医疗业务使用中断；</w:t>
      </w:r>
      <w:r w:rsidRPr="00867AF2">
        <w:rPr>
          <w:rFonts w:ascii="等线" w:eastAsia="等线" w:hAnsi="等线" w:hint="eastAsia"/>
          <w:sz w:val="24"/>
          <w:szCs w:val="24"/>
        </w:rPr>
        <w:br/>
      </w:r>
      <w:r w:rsidRPr="00867AF2">
        <w:rPr>
          <w:rFonts w:ascii="等线" w:eastAsia="等线" w:hAnsi="等线"/>
          <w:sz w:val="24"/>
          <w:szCs w:val="24"/>
        </w:rPr>
        <w:t>4) 业务软件问题，传统的 C/S 架构的系统，由于无线网络传输的特殊性，</w:t>
      </w:r>
      <w:r w:rsidRPr="00867AF2">
        <w:rPr>
          <w:rFonts w:ascii="等线" w:eastAsia="等线" w:hAnsi="等线" w:hint="eastAsia"/>
          <w:sz w:val="24"/>
          <w:szCs w:val="24"/>
        </w:rPr>
        <w:br/>
      </w:r>
      <w:r w:rsidRPr="00867AF2">
        <w:rPr>
          <w:rFonts w:ascii="等线" w:eastAsia="等线" w:hAnsi="等线"/>
          <w:sz w:val="24"/>
          <w:szCs w:val="24"/>
        </w:rPr>
        <w:t>在有线的环境与无线的环境差异性很大，特别是 PACS 这种大容量数据</w:t>
      </w:r>
      <w:r w:rsidRPr="00867AF2">
        <w:rPr>
          <w:rFonts w:ascii="等线" w:eastAsia="等线" w:hAnsi="等线" w:hint="eastAsia"/>
          <w:sz w:val="24"/>
          <w:szCs w:val="24"/>
        </w:rPr>
        <w:br/>
      </w:r>
      <w:r w:rsidRPr="00867AF2">
        <w:rPr>
          <w:rFonts w:ascii="等线" w:eastAsia="等线" w:hAnsi="等线"/>
          <w:sz w:val="24"/>
          <w:szCs w:val="24"/>
        </w:rPr>
        <w:t>传输的系统问题更多</w:t>
      </w:r>
    </w:p>
    <w:p w:rsidR="00867AF2" w:rsidRPr="00867AF2" w:rsidRDefault="00777605" w:rsidP="00867AF2">
      <w:pPr>
        <w:snapToGrid w:val="0"/>
        <w:spacing w:line="360" w:lineRule="auto"/>
        <w:ind w:leftChars="200" w:left="420" w:firstLineChars="200" w:firstLine="480"/>
        <w:rPr>
          <w:rFonts w:ascii="等线" w:eastAsia="等线" w:hAnsi="等线"/>
          <w:sz w:val="24"/>
          <w:szCs w:val="24"/>
        </w:rPr>
      </w:pPr>
      <w:r w:rsidRPr="00867AF2">
        <w:rPr>
          <w:rFonts w:ascii="等线" w:eastAsia="等线" w:hAnsi="等线"/>
          <w:sz w:val="24"/>
          <w:szCs w:val="24"/>
        </w:rPr>
        <w:t>鉴于以上原因，考虑到无线网络专业性强，加之信息中心工程师力量短缺，</w:t>
      </w:r>
      <w:r w:rsidRPr="00867AF2">
        <w:rPr>
          <w:rFonts w:ascii="等线" w:eastAsia="等线" w:hAnsi="等线" w:hint="eastAsia"/>
          <w:sz w:val="24"/>
          <w:szCs w:val="24"/>
        </w:rPr>
        <w:br/>
      </w:r>
      <w:r w:rsidRPr="00867AF2">
        <w:rPr>
          <w:rFonts w:ascii="等线" w:eastAsia="等线" w:hAnsi="等线"/>
          <w:sz w:val="24"/>
          <w:szCs w:val="24"/>
        </w:rPr>
        <w:t>因此希望能够采购专业的服务来保障医院移动医疗业务的稳定</w:t>
      </w:r>
      <w:proofErr w:type="gramStart"/>
      <w:r w:rsidRPr="00867AF2">
        <w:rPr>
          <w:rFonts w:ascii="等线" w:eastAsia="等线" w:hAnsi="等线"/>
          <w:sz w:val="24"/>
          <w:szCs w:val="24"/>
        </w:rPr>
        <w:t>安全运</w:t>
      </w:r>
      <w:proofErr w:type="gramEnd"/>
      <w:r w:rsidRPr="00867AF2">
        <w:rPr>
          <w:rFonts w:ascii="等线" w:eastAsia="等线" w:hAnsi="等线"/>
          <w:sz w:val="24"/>
          <w:szCs w:val="24"/>
        </w:rPr>
        <w:t>维。从而使</w:t>
      </w:r>
      <w:r w:rsidRPr="00867AF2">
        <w:rPr>
          <w:rFonts w:ascii="等线" w:eastAsia="等线" w:hAnsi="等线" w:hint="eastAsia"/>
          <w:sz w:val="24"/>
          <w:szCs w:val="24"/>
        </w:rPr>
        <w:br/>
      </w:r>
      <w:r w:rsidRPr="00867AF2">
        <w:rPr>
          <w:rFonts w:ascii="等线" w:eastAsia="等线" w:hAnsi="等线"/>
          <w:sz w:val="24"/>
          <w:szCs w:val="24"/>
        </w:rPr>
        <w:t>得我院的移动医疗业务能够真正发挥作用。</w:t>
      </w:r>
    </w:p>
    <w:p w:rsidR="00777605" w:rsidRPr="00867AF2" w:rsidRDefault="00777605" w:rsidP="00867AF2">
      <w:pPr>
        <w:snapToGrid w:val="0"/>
        <w:spacing w:line="360" w:lineRule="auto"/>
        <w:ind w:leftChars="200" w:left="420" w:firstLineChars="200" w:firstLine="480"/>
        <w:rPr>
          <w:rFonts w:ascii="等线" w:eastAsia="等线" w:hAnsi="等线"/>
          <w:sz w:val="24"/>
          <w:szCs w:val="24"/>
        </w:rPr>
      </w:pPr>
      <w:r w:rsidRPr="00867AF2">
        <w:rPr>
          <w:rFonts w:ascii="等线" w:eastAsia="等线" w:hAnsi="等线"/>
          <w:sz w:val="24"/>
          <w:szCs w:val="24"/>
        </w:rPr>
        <w:lastRenderedPageBreak/>
        <w:t>同时当发生网络故障时，供应</w:t>
      </w:r>
      <w:proofErr w:type="gramStart"/>
      <w:r w:rsidRPr="00867AF2">
        <w:rPr>
          <w:rFonts w:ascii="等线" w:eastAsia="等线" w:hAnsi="等线"/>
          <w:sz w:val="24"/>
          <w:szCs w:val="24"/>
        </w:rPr>
        <w:t>商服务</w:t>
      </w:r>
      <w:proofErr w:type="gramEnd"/>
      <w:r w:rsidRPr="00867AF2">
        <w:rPr>
          <w:rFonts w:ascii="等线" w:eastAsia="等线" w:hAnsi="等线"/>
          <w:sz w:val="24"/>
          <w:szCs w:val="24"/>
        </w:rPr>
        <w:t>团队需要及时响应、准确定位并解决故</w:t>
      </w:r>
      <w:r w:rsidRPr="00867AF2">
        <w:rPr>
          <w:rFonts w:ascii="等线" w:eastAsia="等线" w:hAnsi="等线" w:hint="eastAsia"/>
          <w:sz w:val="24"/>
          <w:szCs w:val="24"/>
        </w:rPr>
        <w:br/>
      </w:r>
      <w:r w:rsidRPr="00867AF2">
        <w:rPr>
          <w:rFonts w:ascii="等线" w:eastAsia="等线" w:hAnsi="等线"/>
          <w:sz w:val="24"/>
          <w:szCs w:val="24"/>
        </w:rPr>
        <w:t>障，需要满足以下管理需求来保障移动医疗业务的稳定运行：</w:t>
      </w:r>
    </w:p>
    <w:tbl>
      <w:tblPr>
        <w:tblW w:w="45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21"/>
        <w:gridCol w:w="6503"/>
      </w:tblGrid>
      <w:tr w:rsidR="00867AF2" w:rsidRPr="00867AF2" w:rsidTr="00867AF2">
        <w:trPr>
          <w:jc w:val="center"/>
        </w:trPr>
        <w:tc>
          <w:tcPr>
            <w:tcW w:w="73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服务类别 </w:t>
            </w:r>
          </w:p>
        </w:tc>
        <w:tc>
          <w:tcPr>
            <w:tcW w:w="426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指标</w:t>
            </w:r>
          </w:p>
        </w:tc>
      </w:tr>
      <w:tr w:rsidR="00867AF2" w:rsidRPr="00867AF2" w:rsidTr="00867AF2">
        <w:trPr>
          <w:jc w:val="center"/>
        </w:trPr>
        <w:tc>
          <w:tcPr>
            <w:tcW w:w="73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无线网络</w:t>
            </w:r>
            <w:r w:rsidRPr="00867AF2">
              <w:rPr>
                <w:rFonts w:ascii="等线" w:eastAsia="等线" w:hAnsi="等线" w:hint="eastAsia"/>
                <w:sz w:val="24"/>
                <w:szCs w:val="24"/>
              </w:rPr>
              <w:br/>
            </w:r>
            <w:r w:rsidRPr="00867AF2">
              <w:rPr>
                <w:rFonts w:ascii="等线" w:eastAsia="等线" w:hAnsi="等线"/>
                <w:sz w:val="24"/>
                <w:szCs w:val="24"/>
              </w:rPr>
              <w:t>巡检</w:t>
            </w:r>
          </w:p>
        </w:tc>
        <w:tc>
          <w:tcPr>
            <w:tcW w:w="426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定期</w:t>
            </w:r>
            <w:proofErr w:type="gramStart"/>
            <w:r w:rsidRPr="00867AF2">
              <w:rPr>
                <w:rFonts w:ascii="等线" w:eastAsia="等线" w:hAnsi="等线"/>
                <w:sz w:val="24"/>
                <w:szCs w:val="24"/>
              </w:rPr>
              <w:t>巡检全</w:t>
            </w:r>
            <w:proofErr w:type="gramEnd"/>
            <w:r w:rsidRPr="00867AF2">
              <w:rPr>
                <w:rFonts w:ascii="等线" w:eastAsia="等线" w:hAnsi="等线"/>
                <w:sz w:val="24"/>
                <w:szCs w:val="24"/>
              </w:rPr>
              <w:t>医院的无线网络质量，检测无线网络可能存在的问题，</w:t>
            </w:r>
            <w:r w:rsidRPr="00867AF2">
              <w:rPr>
                <w:rFonts w:ascii="等线" w:eastAsia="等线" w:hAnsi="等线" w:hint="eastAsia"/>
                <w:sz w:val="24"/>
                <w:szCs w:val="24"/>
              </w:rPr>
              <w:br/>
            </w:r>
            <w:r w:rsidRPr="00867AF2">
              <w:rPr>
                <w:rFonts w:ascii="等线" w:eastAsia="等线" w:hAnsi="等线"/>
                <w:sz w:val="24"/>
                <w:szCs w:val="24"/>
              </w:rPr>
              <w:t>提交巡检报告，解决巡检中出现的问题。（一个季度一次，一年</w:t>
            </w:r>
            <w:r w:rsidRPr="00867AF2">
              <w:rPr>
                <w:rFonts w:ascii="等线" w:eastAsia="等线" w:hAnsi="等线" w:hint="eastAsia"/>
                <w:sz w:val="24"/>
                <w:szCs w:val="24"/>
              </w:rPr>
              <w:br/>
            </w:r>
            <w:r w:rsidRPr="00867AF2">
              <w:rPr>
                <w:rFonts w:ascii="等线" w:eastAsia="等线" w:hAnsi="等线"/>
                <w:sz w:val="24"/>
                <w:szCs w:val="24"/>
              </w:rPr>
              <w:t>四次）</w:t>
            </w:r>
          </w:p>
        </w:tc>
      </w:tr>
      <w:tr w:rsidR="00867AF2" w:rsidRPr="00867AF2" w:rsidTr="00867AF2">
        <w:trPr>
          <w:jc w:val="center"/>
        </w:trPr>
        <w:tc>
          <w:tcPr>
            <w:tcW w:w="73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无线网络</w:t>
            </w:r>
            <w:r w:rsidRPr="00867AF2">
              <w:rPr>
                <w:rFonts w:ascii="等线" w:eastAsia="等线" w:hAnsi="等线" w:hint="eastAsia"/>
                <w:sz w:val="24"/>
                <w:szCs w:val="24"/>
              </w:rPr>
              <w:br/>
            </w:r>
            <w:r w:rsidRPr="00867AF2">
              <w:rPr>
                <w:rFonts w:ascii="等线" w:eastAsia="等线" w:hAnsi="等线"/>
                <w:sz w:val="24"/>
                <w:szCs w:val="24"/>
              </w:rPr>
              <w:t>排查</w:t>
            </w:r>
          </w:p>
        </w:tc>
        <w:tc>
          <w:tcPr>
            <w:tcW w:w="426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无线网络问题排查，并提出相应解决思路与方案。提交网络排查</w:t>
            </w:r>
            <w:r w:rsidRPr="00867AF2">
              <w:rPr>
                <w:rFonts w:ascii="等线" w:eastAsia="等线" w:hAnsi="等线" w:hint="eastAsia"/>
                <w:sz w:val="24"/>
                <w:szCs w:val="24"/>
              </w:rPr>
              <w:br/>
            </w:r>
            <w:r w:rsidRPr="00867AF2">
              <w:rPr>
                <w:rFonts w:ascii="等线" w:eastAsia="等线" w:hAnsi="等线"/>
                <w:sz w:val="24"/>
                <w:szCs w:val="24"/>
              </w:rPr>
              <w:t>报告（一个季度一次，一年四次）</w:t>
            </w:r>
          </w:p>
        </w:tc>
      </w:tr>
      <w:tr w:rsidR="00867AF2" w:rsidRPr="00867AF2" w:rsidTr="00867AF2">
        <w:trPr>
          <w:jc w:val="center"/>
        </w:trPr>
        <w:tc>
          <w:tcPr>
            <w:tcW w:w="73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无线终端</w:t>
            </w:r>
            <w:r w:rsidRPr="00867AF2">
              <w:rPr>
                <w:rFonts w:ascii="等线" w:eastAsia="等线" w:hAnsi="等线" w:hint="eastAsia"/>
                <w:sz w:val="24"/>
                <w:szCs w:val="24"/>
              </w:rPr>
              <w:br/>
            </w:r>
            <w:r w:rsidRPr="00867AF2">
              <w:rPr>
                <w:rFonts w:ascii="等线" w:eastAsia="等线" w:hAnsi="等线"/>
                <w:sz w:val="24"/>
                <w:szCs w:val="24"/>
              </w:rPr>
              <w:t>故障排查</w:t>
            </w:r>
          </w:p>
        </w:tc>
        <w:tc>
          <w:tcPr>
            <w:tcW w:w="426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针对终端无法正常使用进行排查，分析故障原因并给出相应报告。</w:t>
            </w:r>
            <w:r w:rsidRPr="00867AF2">
              <w:rPr>
                <w:rFonts w:ascii="等线" w:eastAsia="等线" w:hAnsi="等线" w:hint="eastAsia"/>
                <w:sz w:val="24"/>
                <w:szCs w:val="24"/>
              </w:rPr>
              <w:br/>
            </w:r>
            <w:r w:rsidRPr="00867AF2">
              <w:rPr>
                <w:rFonts w:ascii="等线" w:eastAsia="等线" w:hAnsi="等线"/>
                <w:sz w:val="24"/>
                <w:szCs w:val="24"/>
              </w:rPr>
              <w:t>提交终端排查报告。（一个季度一次，一年四次）</w:t>
            </w:r>
          </w:p>
        </w:tc>
      </w:tr>
      <w:tr w:rsidR="00867AF2" w:rsidRPr="00867AF2" w:rsidTr="00867AF2">
        <w:trPr>
          <w:jc w:val="center"/>
        </w:trPr>
        <w:tc>
          <w:tcPr>
            <w:tcW w:w="73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移动医疗</w:t>
            </w:r>
            <w:r w:rsidRPr="00867AF2">
              <w:rPr>
                <w:rFonts w:ascii="等线" w:eastAsia="等线" w:hAnsi="等线" w:hint="eastAsia"/>
                <w:sz w:val="24"/>
                <w:szCs w:val="24"/>
              </w:rPr>
              <w:br/>
            </w:r>
            <w:r w:rsidRPr="00867AF2">
              <w:rPr>
                <w:rFonts w:ascii="等线" w:eastAsia="等线" w:hAnsi="等线"/>
                <w:sz w:val="24"/>
                <w:szCs w:val="24"/>
              </w:rPr>
              <w:t>业务分析</w:t>
            </w:r>
          </w:p>
        </w:tc>
        <w:tc>
          <w:tcPr>
            <w:tcW w:w="426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对移动医疗业务（移动查房、移动护理）应用分析排查，协助应</w:t>
            </w:r>
            <w:r w:rsidRPr="00867AF2">
              <w:rPr>
                <w:rFonts w:ascii="等线" w:eastAsia="等线" w:hAnsi="等线" w:hint="eastAsia"/>
                <w:sz w:val="24"/>
                <w:szCs w:val="24"/>
              </w:rPr>
              <w:br/>
            </w:r>
            <w:r w:rsidRPr="00867AF2">
              <w:rPr>
                <w:rFonts w:ascii="等线" w:eastAsia="等线" w:hAnsi="等线"/>
                <w:sz w:val="24"/>
                <w:szCs w:val="24"/>
              </w:rPr>
              <w:t>用厂家故障处理与测试。提交应用排查报告（一个季度一次，一</w:t>
            </w:r>
            <w:r w:rsidRPr="00867AF2">
              <w:rPr>
                <w:rFonts w:ascii="等线" w:eastAsia="等线" w:hAnsi="等线" w:hint="eastAsia"/>
                <w:sz w:val="24"/>
                <w:szCs w:val="24"/>
              </w:rPr>
              <w:br/>
            </w:r>
            <w:r w:rsidRPr="00867AF2">
              <w:rPr>
                <w:rFonts w:ascii="等线" w:eastAsia="等线" w:hAnsi="等线"/>
                <w:sz w:val="24"/>
                <w:szCs w:val="24"/>
              </w:rPr>
              <w:t>年四次）</w:t>
            </w:r>
          </w:p>
        </w:tc>
      </w:tr>
      <w:tr w:rsidR="00867AF2" w:rsidRPr="00867AF2" w:rsidTr="00867AF2">
        <w:trPr>
          <w:jc w:val="center"/>
        </w:trPr>
        <w:tc>
          <w:tcPr>
            <w:tcW w:w="73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无线射频</w:t>
            </w:r>
            <w:r w:rsidRPr="00867AF2">
              <w:rPr>
                <w:rFonts w:ascii="等线" w:eastAsia="等线" w:hAnsi="等线" w:hint="eastAsia"/>
                <w:sz w:val="24"/>
                <w:szCs w:val="24"/>
              </w:rPr>
              <w:br/>
            </w:r>
            <w:r w:rsidRPr="00867AF2">
              <w:rPr>
                <w:rFonts w:ascii="等线" w:eastAsia="等线" w:hAnsi="等线"/>
                <w:sz w:val="24"/>
                <w:szCs w:val="24"/>
              </w:rPr>
              <w:t>排查</w:t>
            </w:r>
          </w:p>
        </w:tc>
        <w:tc>
          <w:tcPr>
            <w:tcW w:w="426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cs="Segoe UI Symbol"/>
                <w:sz w:val="24"/>
                <w:szCs w:val="24"/>
              </w:rPr>
              <w:t>★</w:t>
            </w:r>
            <w:r w:rsidRPr="00867AF2">
              <w:rPr>
                <w:rFonts w:ascii="等线" w:eastAsia="等线" w:hAnsi="等线"/>
                <w:sz w:val="24"/>
                <w:szCs w:val="24"/>
              </w:rPr>
              <w:t>查出射频干扰源，定准确定位，提出解决方案并协助医院及时</w:t>
            </w:r>
            <w:r w:rsidRPr="00867AF2">
              <w:rPr>
                <w:rFonts w:ascii="等线" w:eastAsia="等线" w:hAnsi="等线" w:hint="eastAsia"/>
                <w:sz w:val="24"/>
                <w:szCs w:val="24"/>
              </w:rPr>
              <w:br/>
            </w:r>
            <w:r w:rsidRPr="00867AF2">
              <w:rPr>
                <w:rFonts w:ascii="等线" w:eastAsia="等线" w:hAnsi="等线"/>
                <w:sz w:val="24"/>
                <w:szCs w:val="24"/>
              </w:rPr>
              <w:t>处理。提交无线射频报告及解决方案</w:t>
            </w:r>
          </w:p>
        </w:tc>
      </w:tr>
      <w:tr w:rsidR="00867AF2" w:rsidRPr="00867AF2" w:rsidTr="00867AF2">
        <w:trPr>
          <w:jc w:val="center"/>
        </w:trPr>
        <w:tc>
          <w:tcPr>
            <w:tcW w:w="73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无线信道</w:t>
            </w:r>
            <w:r w:rsidRPr="00867AF2">
              <w:rPr>
                <w:rFonts w:ascii="等线" w:eastAsia="等线" w:hAnsi="等线" w:hint="eastAsia"/>
                <w:sz w:val="24"/>
                <w:szCs w:val="24"/>
              </w:rPr>
              <w:br/>
            </w:r>
            <w:r w:rsidRPr="00867AF2">
              <w:rPr>
                <w:rFonts w:ascii="等线" w:eastAsia="等线" w:hAnsi="等线"/>
                <w:sz w:val="24"/>
                <w:szCs w:val="24"/>
              </w:rPr>
              <w:t>排查</w:t>
            </w:r>
          </w:p>
        </w:tc>
        <w:tc>
          <w:tcPr>
            <w:tcW w:w="426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cs="Segoe UI Symbol"/>
                <w:sz w:val="24"/>
                <w:szCs w:val="24"/>
              </w:rPr>
              <w:t>★</w:t>
            </w:r>
            <w:r w:rsidRPr="00867AF2">
              <w:rPr>
                <w:rFonts w:ascii="等线" w:eastAsia="等线" w:hAnsi="等线"/>
                <w:sz w:val="24"/>
                <w:szCs w:val="24"/>
              </w:rPr>
              <w:t>查明医院信道现状，并提交合理信道资源分配方案； 提交《医</w:t>
            </w:r>
            <w:r w:rsidRPr="00867AF2">
              <w:rPr>
                <w:rFonts w:ascii="等线" w:eastAsia="等线" w:hAnsi="等线" w:hint="eastAsia"/>
                <w:sz w:val="24"/>
                <w:szCs w:val="24"/>
              </w:rPr>
              <w:br/>
            </w:r>
            <w:r w:rsidRPr="00867AF2">
              <w:rPr>
                <w:rFonts w:ascii="等线" w:eastAsia="等线" w:hAnsi="等线"/>
                <w:sz w:val="24"/>
                <w:szCs w:val="24"/>
              </w:rPr>
              <w:t>院信道现状及改进意见》</w:t>
            </w:r>
          </w:p>
        </w:tc>
      </w:tr>
      <w:tr w:rsidR="00867AF2" w:rsidRPr="00867AF2" w:rsidTr="00867AF2">
        <w:trPr>
          <w:jc w:val="center"/>
        </w:trPr>
        <w:tc>
          <w:tcPr>
            <w:tcW w:w="5000" w:type="pct"/>
            <w:gridSpan w:val="2"/>
            <w:tcBorders>
              <w:top w:val="single" w:sz="4" w:space="0" w:color="auto"/>
              <w:left w:val="single" w:sz="4" w:space="0" w:color="auto"/>
              <w:bottom w:val="single" w:sz="4" w:space="0" w:color="auto"/>
            </w:tcBorders>
            <w:vAlign w:val="center"/>
            <w:hideMark/>
          </w:tcPr>
          <w:p w:rsidR="00867AF2" w:rsidRPr="00867AF2" w:rsidRDefault="00867AF2" w:rsidP="00867AF2">
            <w:pPr>
              <w:snapToGrid w:val="0"/>
              <w:spacing w:line="360" w:lineRule="auto"/>
              <w:jc w:val="center"/>
              <w:rPr>
                <w:rFonts w:ascii="等线" w:eastAsia="等线" w:hAnsi="等线"/>
                <w:sz w:val="24"/>
                <w:szCs w:val="24"/>
              </w:rPr>
            </w:pPr>
            <w:r w:rsidRPr="00867AF2">
              <w:rPr>
                <w:rFonts w:ascii="等线" w:eastAsia="等线" w:hAnsi="等线"/>
                <w:sz w:val="24"/>
                <w:szCs w:val="24"/>
              </w:rPr>
              <w:lastRenderedPageBreak/>
              <w:t>服务响应要求</w:t>
            </w:r>
          </w:p>
        </w:tc>
      </w:tr>
      <w:tr w:rsidR="00867AF2" w:rsidRPr="00867AF2" w:rsidTr="00867AF2">
        <w:trPr>
          <w:jc w:val="center"/>
        </w:trPr>
        <w:tc>
          <w:tcPr>
            <w:tcW w:w="73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1 </w:t>
            </w:r>
          </w:p>
        </w:tc>
        <w:tc>
          <w:tcPr>
            <w:tcW w:w="426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投标产品制造厂商应具有完善的服务保障体系（售后服务机构，</w:t>
            </w:r>
            <w:r w:rsidRPr="00867AF2">
              <w:rPr>
                <w:rFonts w:ascii="等线" w:eastAsia="等线" w:hAnsi="等线" w:hint="eastAsia"/>
                <w:sz w:val="24"/>
                <w:szCs w:val="24"/>
              </w:rPr>
              <w:br/>
            </w:r>
            <w:r w:rsidRPr="00867AF2">
              <w:rPr>
                <w:rFonts w:ascii="等线" w:eastAsia="等线" w:hAnsi="等线"/>
                <w:sz w:val="24"/>
                <w:szCs w:val="24"/>
              </w:rPr>
              <w:t>配备有足够的、有相应资质的专业技术人员，提供代理商资质证</w:t>
            </w:r>
            <w:r w:rsidRPr="00867AF2">
              <w:rPr>
                <w:rFonts w:ascii="等线" w:eastAsia="等线" w:hAnsi="等线" w:hint="eastAsia"/>
                <w:sz w:val="24"/>
                <w:szCs w:val="24"/>
              </w:rPr>
              <w:br/>
            </w:r>
            <w:r w:rsidRPr="00867AF2">
              <w:rPr>
                <w:rFonts w:ascii="等线" w:eastAsia="等线" w:hAnsi="等线"/>
                <w:sz w:val="24"/>
                <w:szCs w:val="24"/>
              </w:rPr>
              <w:t xml:space="preserve">书，提供相关 Aruba 技术资质证书、至少 1 </w:t>
            </w:r>
            <w:proofErr w:type="gramStart"/>
            <w:r w:rsidRPr="00867AF2">
              <w:rPr>
                <w:rFonts w:ascii="等线" w:eastAsia="等线" w:hAnsi="等线"/>
                <w:sz w:val="24"/>
                <w:szCs w:val="24"/>
              </w:rPr>
              <w:t>年社保证明</w:t>
            </w:r>
            <w:proofErr w:type="gramEnd"/>
            <w:r w:rsidRPr="00867AF2">
              <w:rPr>
                <w:rFonts w:ascii="等线" w:eastAsia="等线" w:hAnsi="等线"/>
                <w:sz w:val="24"/>
                <w:szCs w:val="24"/>
              </w:rPr>
              <w:t>）；</w:t>
            </w:r>
          </w:p>
        </w:tc>
      </w:tr>
      <w:tr w:rsidR="00867AF2" w:rsidRPr="00867AF2" w:rsidTr="00867AF2">
        <w:trPr>
          <w:jc w:val="center"/>
        </w:trPr>
        <w:tc>
          <w:tcPr>
            <w:tcW w:w="73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2 </w:t>
            </w:r>
          </w:p>
        </w:tc>
        <w:tc>
          <w:tcPr>
            <w:tcW w:w="426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投标人应明确说明此次投标的服务策略，提供此次投标货物的服</w:t>
            </w:r>
            <w:r w:rsidRPr="00867AF2">
              <w:rPr>
                <w:rFonts w:ascii="等线" w:eastAsia="等线" w:hAnsi="等线" w:hint="eastAsia"/>
                <w:sz w:val="24"/>
                <w:szCs w:val="24"/>
              </w:rPr>
              <w:br/>
            </w:r>
            <w:proofErr w:type="gramStart"/>
            <w:r w:rsidRPr="00867AF2">
              <w:rPr>
                <w:rFonts w:ascii="等线" w:eastAsia="等线" w:hAnsi="等线"/>
                <w:sz w:val="24"/>
                <w:szCs w:val="24"/>
              </w:rPr>
              <w:t>务</w:t>
            </w:r>
            <w:proofErr w:type="gramEnd"/>
            <w:r w:rsidRPr="00867AF2">
              <w:rPr>
                <w:rFonts w:ascii="等线" w:eastAsia="等线" w:hAnsi="等线"/>
                <w:sz w:val="24"/>
                <w:szCs w:val="24"/>
              </w:rPr>
              <w:t>计划（售后服务内容、等级、相关服务指标、售后服务组织机</w:t>
            </w:r>
            <w:r w:rsidRPr="00867AF2">
              <w:rPr>
                <w:rFonts w:ascii="等线" w:eastAsia="等线" w:hAnsi="等线" w:hint="eastAsia"/>
                <w:sz w:val="24"/>
                <w:szCs w:val="24"/>
              </w:rPr>
              <w:br/>
            </w:r>
            <w:proofErr w:type="gramStart"/>
            <w:r w:rsidRPr="00867AF2">
              <w:rPr>
                <w:rFonts w:ascii="等线" w:eastAsia="等线" w:hAnsi="等线"/>
                <w:sz w:val="24"/>
                <w:szCs w:val="24"/>
              </w:rPr>
              <w:t>构及人员</w:t>
            </w:r>
            <w:proofErr w:type="gramEnd"/>
            <w:r w:rsidRPr="00867AF2">
              <w:rPr>
                <w:rFonts w:ascii="等线" w:eastAsia="等线" w:hAnsi="等线"/>
                <w:sz w:val="24"/>
                <w:szCs w:val="24"/>
              </w:rPr>
              <w:t>安排情况及其联络信息）。</w:t>
            </w:r>
          </w:p>
        </w:tc>
      </w:tr>
      <w:tr w:rsidR="00867AF2" w:rsidRPr="00867AF2" w:rsidTr="00867AF2">
        <w:trPr>
          <w:jc w:val="center"/>
        </w:trPr>
        <w:tc>
          <w:tcPr>
            <w:tcW w:w="73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3 </w:t>
            </w:r>
          </w:p>
        </w:tc>
        <w:tc>
          <w:tcPr>
            <w:tcW w:w="4265"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在质保期内供应商必须为最终用户提供技术服务热线（ 7*24 小</w:t>
            </w:r>
            <w:r w:rsidRPr="00867AF2">
              <w:rPr>
                <w:rFonts w:ascii="等线" w:eastAsia="等线" w:hAnsi="等线" w:hint="eastAsia"/>
                <w:sz w:val="24"/>
                <w:szCs w:val="24"/>
              </w:rPr>
              <w:br/>
            </w:r>
            <w:r w:rsidRPr="00867AF2">
              <w:rPr>
                <w:rFonts w:ascii="等线" w:eastAsia="等线" w:hAnsi="等线"/>
                <w:sz w:val="24"/>
                <w:szCs w:val="24"/>
              </w:rPr>
              <w:t>时），负责解答用户在设备使用中遇到的问题，并及时提出解决</w:t>
            </w:r>
            <w:r w:rsidRPr="00867AF2">
              <w:rPr>
                <w:rFonts w:ascii="等线" w:eastAsia="等线" w:hAnsi="等线" w:hint="eastAsia"/>
                <w:sz w:val="24"/>
                <w:szCs w:val="24"/>
              </w:rPr>
              <w:br/>
            </w:r>
            <w:r w:rsidRPr="00867AF2">
              <w:rPr>
                <w:rFonts w:ascii="等线" w:eastAsia="等线" w:hAnsi="等线"/>
                <w:sz w:val="24"/>
                <w:szCs w:val="24"/>
              </w:rPr>
              <w:t>问题的建议和操作方法。技术服务热线支持应是中文服务。</w:t>
            </w:r>
          </w:p>
        </w:tc>
      </w:tr>
    </w:tbl>
    <w:p w:rsidR="00777605" w:rsidRPr="00867AF2" w:rsidRDefault="00777605" w:rsidP="00867AF2">
      <w:pPr>
        <w:snapToGrid w:val="0"/>
        <w:spacing w:line="360" w:lineRule="auto"/>
        <w:rPr>
          <w:rFonts w:ascii="等线" w:eastAsia="等线" w:hAnsi="等线"/>
          <w:sz w:val="24"/>
          <w:szCs w:val="24"/>
        </w:rPr>
      </w:pPr>
    </w:p>
    <w:tbl>
      <w:tblPr>
        <w:tblW w:w="4609" w:type="pct"/>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7"/>
        <w:gridCol w:w="6410"/>
      </w:tblGrid>
      <w:tr w:rsidR="00867AF2" w:rsidRPr="00867AF2" w:rsidTr="00867AF2">
        <w:tc>
          <w:tcPr>
            <w:tcW w:w="809"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4 </w:t>
            </w:r>
          </w:p>
        </w:tc>
        <w:tc>
          <w:tcPr>
            <w:tcW w:w="4191"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质保期内，供应商应提供不低于 7*24 小时的现场质保和技术支持</w:t>
            </w:r>
            <w:r w:rsidRPr="00867AF2">
              <w:rPr>
                <w:rFonts w:ascii="等线" w:eastAsia="等线" w:hAnsi="等线" w:hint="eastAsia"/>
                <w:sz w:val="24"/>
                <w:szCs w:val="24"/>
              </w:rPr>
              <w:br/>
            </w:r>
            <w:r w:rsidRPr="00867AF2">
              <w:rPr>
                <w:rFonts w:ascii="等线" w:eastAsia="等线" w:hAnsi="等线"/>
                <w:sz w:val="24"/>
                <w:szCs w:val="24"/>
              </w:rPr>
              <w:t>服务，对故障即时响应，3 小时以内到现场，4 小时以内解决问题；</w:t>
            </w:r>
            <w:r w:rsidRPr="00867AF2">
              <w:rPr>
                <w:rFonts w:ascii="等线" w:eastAsia="等线" w:hAnsi="等线" w:hint="eastAsia"/>
                <w:sz w:val="24"/>
                <w:szCs w:val="24"/>
              </w:rPr>
              <w:br/>
            </w:r>
            <w:r w:rsidRPr="00867AF2">
              <w:rPr>
                <w:rFonts w:ascii="等线" w:eastAsia="等线" w:hAnsi="等线"/>
                <w:sz w:val="24"/>
                <w:szCs w:val="24"/>
              </w:rPr>
              <w:t>不能当场修复的，必须采取提供备品、备件或备机等措施，以保</w:t>
            </w:r>
            <w:r w:rsidRPr="00867AF2">
              <w:rPr>
                <w:rFonts w:ascii="等线" w:eastAsia="等线" w:hAnsi="等线" w:hint="eastAsia"/>
                <w:sz w:val="24"/>
                <w:szCs w:val="24"/>
              </w:rPr>
              <w:br/>
            </w:r>
            <w:r w:rsidRPr="00867AF2">
              <w:rPr>
                <w:rFonts w:ascii="等线" w:eastAsia="等线" w:hAnsi="等线"/>
                <w:sz w:val="24"/>
                <w:szCs w:val="24"/>
              </w:rPr>
              <w:t>证采购人的正常使用。如果逾期未</w:t>
            </w:r>
            <w:proofErr w:type="gramStart"/>
            <w:r w:rsidRPr="00867AF2">
              <w:rPr>
                <w:rFonts w:ascii="等线" w:eastAsia="等线" w:hAnsi="等线"/>
                <w:sz w:val="24"/>
                <w:szCs w:val="24"/>
              </w:rPr>
              <w:t>作出</w:t>
            </w:r>
            <w:proofErr w:type="gramEnd"/>
            <w:r w:rsidRPr="00867AF2">
              <w:rPr>
                <w:rFonts w:ascii="等线" w:eastAsia="等线" w:hAnsi="等线"/>
                <w:sz w:val="24"/>
                <w:szCs w:val="24"/>
              </w:rPr>
              <w:t>响应，供应商应承</w:t>
            </w:r>
            <w:proofErr w:type="gramStart"/>
            <w:r w:rsidRPr="00867AF2">
              <w:rPr>
                <w:rFonts w:ascii="等线" w:eastAsia="等线" w:hAnsi="等线"/>
                <w:sz w:val="24"/>
                <w:szCs w:val="24"/>
              </w:rPr>
              <w:t>担由于</w:t>
            </w:r>
            <w:proofErr w:type="gramEnd"/>
            <w:r w:rsidRPr="00867AF2">
              <w:rPr>
                <w:rFonts w:ascii="等线" w:eastAsia="等线" w:hAnsi="等线" w:hint="eastAsia"/>
                <w:sz w:val="24"/>
                <w:szCs w:val="24"/>
              </w:rPr>
              <w:br/>
            </w:r>
            <w:r w:rsidRPr="00867AF2">
              <w:rPr>
                <w:rFonts w:ascii="等线" w:eastAsia="等线" w:hAnsi="等线"/>
                <w:sz w:val="24"/>
                <w:szCs w:val="24"/>
              </w:rPr>
              <w:t>故障所造成的全部损失。</w:t>
            </w:r>
          </w:p>
        </w:tc>
      </w:tr>
      <w:tr w:rsidR="00867AF2" w:rsidRPr="00867AF2" w:rsidTr="00867AF2">
        <w:tc>
          <w:tcPr>
            <w:tcW w:w="809"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5 </w:t>
            </w:r>
          </w:p>
        </w:tc>
        <w:tc>
          <w:tcPr>
            <w:tcW w:w="4191"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供应商必须为维修和技术支持所未能解决的问题和故障提供正式</w:t>
            </w:r>
            <w:r w:rsidRPr="00867AF2">
              <w:rPr>
                <w:rFonts w:ascii="等线" w:eastAsia="等线" w:hAnsi="等线" w:hint="eastAsia"/>
                <w:sz w:val="24"/>
                <w:szCs w:val="24"/>
              </w:rPr>
              <w:br/>
            </w:r>
            <w:r w:rsidRPr="00867AF2">
              <w:rPr>
                <w:rFonts w:ascii="等线" w:eastAsia="等线" w:hAnsi="等线"/>
                <w:sz w:val="24"/>
                <w:szCs w:val="24"/>
              </w:rPr>
              <w:lastRenderedPageBreak/>
              <w:t>的升级方案。</w:t>
            </w:r>
          </w:p>
        </w:tc>
      </w:tr>
      <w:tr w:rsidR="00867AF2" w:rsidRPr="00867AF2" w:rsidTr="00867AF2">
        <w:tc>
          <w:tcPr>
            <w:tcW w:w="809"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lastRenderedPageBreak/>
              <w:t xml:space="preserve">6 </w:t>
            </w:r>
          </w:p>
        </w:tc>
        <w:tc>
          <w:tcPr>
            <w:tcW w:w="4191" w:type="pct"/>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在质保期内，供应商有责任解决所提供的投标设备和软件系统的</w:t>
            </w:r>
            <w:r w:rsidRPr="00867AF2">
              <w:rPr>
                <w:rFonts w:ascii="等线" w:eastAsia="等线" w:hAnsi="等线" w:hint="eastAsia"/>
                <w:sz w:val="24"/>
                <w:szCs w:val="24"/>
              </w:rPr>
              <w:br/>
            </w:r>
            <w:r w:rsidRPr="00867AF2">
              <w:rPr>
                <w:rFonts w:ascii="等线" w:eastAsia="等线" w:hAnsi="等线"/>
                <w:sz w:val="24"/>
                <w:szCs w:val="24"/>
              </w:rPr>
              <w:t>任何问题，在质保期满后，当需要时，供应商仍须对因投标设备</w:t>
            </w:r>
            <w:r w:rsidRPr="00867AF2">
              <w:rPr>
                <w:rFonts w:ascii="等线" w:eastAsia="等线" w:hAnsi="等线" w:hint="eastAsia"/>
                <w:sz w:val="24"/>
                <w:szCs w:val="24"/>
              </w:rPr>
              <w:br/>
            </w:r>
            <w:r w:rsidRPr="00867AF2">
              <w:rPr>
                <w:rFonts w:ascii="等线" w:eastAsia="等线" w:hAnsi="等线"/>
                <w:sz w:val="24"/>
                <w:szCs w:val="24"/>
              </w:rPr>
              <w:t>本身的固有缺陷和瑕疵承担相应责任。</w:t>
            </w:r>
          </w:p>
        </w:tc>
      </w:tr>
    </w:tbl>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2.2.1. </w:t>
      </w:r>
      <w:proofErr w:type="gramStart"/>
      <w:r w:rsidRPr="00867AF2">
        <w:rPr>
          <w:rFonts w:ascii="等线" w:eastAsia="等线" w:hAnsi="等线"/>
          <w:sz w:val="24"/>
          <w:szCs w:val="24"/>
        </w:rPr>
        <w:t>射频管控服务</w:t>
      </w:r>
      <w:proofErr w:type="gramEnd"/>
      <w:r w:rsidRPr="00867AF2">
        <w:rPr>
          <w:rFonts w:ascii="等线" w:eastAsia="等线" w:hAnsi="等线"/>
          <w:sz w:val="24"/>
          <w:szCs w:val="24"/>
        </w:rPr>
        <w:t>技术要求</w:t>
      </w:r>
    </w:p>
    <w:tbl>
      <w:tblPr>
        <w:tblW w:w="0" w:type="auto"/>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
        <w:gridCol w:w="8080"/>
      </w:tblGrid>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序 号</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射频服务技术要求</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射频服务管理要求，要求服务 1 号楼、 2 号楼、 3 号楼、 4 号楼、 5 号楼、</w:t>
            </w:r>
            <w:r w:rsidRPr="00867AF2">
              <w:rPr>
                <w:rFonts w:ascii="等线" w:eastAsia="等线" w:hAnsi="等线" w:hint="eastAsia"/>
                <w:sz w:val="24"/>
                <w:szCs w:val="24"/>
              </w:rPr>
              <w:br/>
            </w:r>
            <w:r w:rsidRPr="00867AF2">
              <w:rPr>
                <w:rFonts w:ascii="等线" w:eastAsia="等线" w:hAnsi="等线"/>
                <w:sz w:val="24"/>
                <w:szCs w:val="24"/>
              </w:rPr>
              <w:t>6 号楼、 7 号楼、 8 号楼、 9 号楼。</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2</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要求实现射频服务采集的无线射频数据从现有的无线设备导出数据；支持</w:t>
            </w:r>
            <w:r w:rsidRPr="00867AF2">
              <w:rPr>
                <w:rFonts w:ascii="等线" w:eastAsia="等线" w:hAnsi="等线" w:hint="eastAsia"/>
                <w:sz w:val="24"/>
                <w:szCs w:val="24"/>
              </w:rPr>
              <w:br/>
            </w:r>
            <w:r w:rsidRPr="00867AF2">
              <w:rPr>
                <w:rFonts w:ascii="等线" w:eastAsia="等线" w:hAnsi="等线"/>
                <w:sz w:val="24"/>
                <w:szCs w:val="24"/>
              </w:rPr>
              <w:t>从第三方扫描设备导出数据</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3</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要求实现射频服务采集的无线射频数据具有全面的无线射频健康度模型，</w:t>
            </w:r>
            <w:r w:rsidRPr="00867AF2">
              <w:rPr>
                <w:rFonts w:ascii="等线" w:eastAsia="等线" w:hAnsi="等线" w:hint="eastAsia"/>
                <w:sz w:val="24"/>
                <w:szCs w:val="24"/>
              </w:rPr>
              <w:br/>
            </w:r>
            <w:r w:rsidRPr="00867AF2">
              <w:rPr>
                <w:rFonts w:ascii="等线" w:eastAsia="等线" w:hAnsi="等线"/>
                <w:sz w:val="24"/>
                <w:szCs w:val="24"/>
              </w:rPr>
              <w:t>能对医院无线射频健康度进行全面监控</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4</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要求实现射频服务实现干扰 AP 排查。按照选择的 AP 提供附近干扰 AP 的</w:t>
            </w:r>
            <w:r w:rsidRPr="00867AF2">
              <w:rPr>
                <w:rFonts w:ascii="等线" w:eastAsia="等线" w:hAnsi="等线" w:hint="eastAsia"/>
                <w:sz w:val="24"/>
                <w:szCs w:val="24"/>
              </w:rPr>
              <w:br/>
            </w:r>
            <w:r w:rsidRPr="00867AF2">
              <w:rPr>
                <w:rFonts w:ascii="等线" w:eastAsia="等线" w:hAnsi="等线"/>
                <w:sz w:val="24"/>
                <w:szCs w:val="24"/>
              </w:rPr>
              <w:t>信息，包括干扰 AP 的 MAC 地址、厂家信息、使用频段、信号强度、位置</w:t>
            </w:r>
            <w:r w:rsidRPr="00867AF2">
              <w:rPr>
                <w:rFonts w:ascii="等线" w:eastAsia="等线" w:hAnsi="等线" w:hint="eastAsia"/>
                <w:sz w:val="24"/>
                <w:szCs w:val="24"/>
              </w:rPr>
              <w:br/>
            </w:r>
            <w:r w:rsidRPr="00867AF2">
              <w:rPr>
                <w:rFonts w:ascii="等线" w:eastAsia="等线" w:hAnsi="等线"/>
                <w:sz w:val="24"/>
                <w:szCs w:val="24"/>
              </w:rPr>
              <w:t>等。</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5</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要求实现射频服务采集的无线射频数据能通过数据展现平台实时显示各</w:t>
            </w:r>
            <w:proofErr w:type="gramStart"/>
            <w:r w:rsidRPr="00867AF2">
              <w:rPr>
                <w:rFonts w:ascii="等线" w:eastAsia="等线" w:hAnsi="等线"/>
                <w:sz w:val="24"/>
                <w:szCs w:val="24"/>
              </w:rPr>
              <w:t>医</w:t>
            </w:r>
            <w:proofErr w:type="gramEnd"/>
            <w:r w:rsidRPr="00867AF2">
              <w:rPr>
                <w:rFonts w:ascii="等线" w:eastAsia="等线" w:hAnsi="等线" w:hint="eastAsia"/>
                <w:sz w:val="24"/>
                <w:szCs w:val="24"/>
              </w:rPr>
              <w:br/>
            </w:r>
            <w:proofErr w:type="gramStart"/>
            <w:r w:rsidRPr="00867AF2">
              <w:rPr>
                <w:rFonts w:ascii="等线" w:eastAsia="等线" w:hAnsi="等线"/>
                <w:sz w:val="24"/>
                <w:szCs w:val="24"/>
              </w:rPr>
              <w:t>疗区域底噪</w:t>
            </w:r>
            <w:proofErr w:type="gramEnd"/>
            <w:r w:rsidRPr="00867AF2">
              <w:rPr>
                <w:rFonts w:ascii="等线" w:eastAsia="等线" w:hAnsi="等线"/>
                <w:sz w:val="24"/>
                <w:szCs w:val="24"/>
              </w:rPr>
              <w:t>情况，提供预告警功能，并纳入统一安全事件管理中，阈值支</w:t>
            </w:r>
            <w:r w:rsidRPr="00867AF2">
              <w:rPr>
                <w:rFonts w:ascii="等线" w:eastAsia="等线" w:hAnsi="等线" w:hint="eastAsia"/>
                <w:sz w:val="24"/>
                <w:szCs w:val="24"/>
              </w:rPr>
              <w:br/>
            </w:r>
            <w:r w:rsidRPr="00867AF2">
              <w:rPr>
                <w:rFonts w:ascii="等线" w:eastAsia="等线" w:hAnsi="等线"/>
                <w:sz w:val="24"/>
                <w:szCs w:val="24"/>
              </w:rPr>
              <w:t>持手动设定</w:t>
            </w:r>
          </w:p>
        </w:tc>
      </w:tr>
    </w:tbl>
    <w:p w:rsidR="00777605" w:rsidRPr="00867AF2" w:rsidRDefault="00777605" w:rsidP="00867AF2">
      <w:pPr>
        <w:snapToGrid w:val="0"/>
        <w:spacing w:line="360" w:lineRule="auto"/>
        <w:rPr>
          <w:rFonts w:ascii="等线" w:eastAsia="等线" w:hAnsi="等线"/>
          <w:sz w:val="24"/>
          <w:szCs w:val="24"/>
        </w:rPr>
      </w:pPr>
    </w:p>
    <w:tbl>
      <w:tblPr>
        <w:tblW w:w="0" w:type="auto"/>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
        <w:gridCol w:w="8080"/>
      </w:tblGrid>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6</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要求实现射频服务采集的无线射频数据能按医疗区域显示实时的背景底</w:t>
            </w:r>
            <w:r w:rsidRPr="00867AF2">
              <w:rPr>
                <w:rFonts w:ascii="等线" w:eastAsia="等线" w:hAnsi="等线" w:hint="eastAsia"/>
                <w:sz w:val="24"/>
                <w:szCs w:val="24"/>
              </w:rPr>
              <w:br/>
            </w:r>
            <w:r w:rsidRPr="00867AF2">
              <w:rPr>
                <w:rFonts w:ascii="等线" w:eastAsia="等线" w:hAnsi="等线"/>
                <w:sz w:val="24"/>
                <w:szCs w:val="24"/>
              </w:rPr>
              <w:t xml:space="preserve">噪，提供 SNR </w:t>
            </w:r>
            <w:proofErr w:type="gramStart"/>
            <w:r w:rsidRPr="00867AF2">
              <w:rPr>
                <w:rFonts w:ascii="等线" w:eastAsia="等线" w:hAnsi="等线"/>
                <w:sz w:val="24"/>
                <w:szCs w:val="24"/>
              </w:rPr>
              <w:t>变化日</w:t>
            </w:r>
            <w:proofErr w:type="gramEnd"/>
            <w:r w:rsidRPr="00867AF2">
              <w:rPr>
                <w:rFonts w:ascii="等线" w:eastAsia="等线" w:hAnsi="等线"/>
                <w:sz w:val="24"/>
                <w:szCs w:val="24"/>
              </w:rPr>
              <w:t>曲线、周曲线。</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7</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要求实现射频服务采集的无线射频数据支持扫描各类非 </w:t>
            </w:r>
            <w:proofErr w:type="spellStart"/>
            <w:r w:rsidRPr="00867AF2">
              <w:rPr>
                <w:rFonts w:ascii="等线" w:eastAsia="等线" w:hAnsi="等线"/>
                <w:sz w:val="24"/>
                <w:szCs w:val="24"/>
              </w:rPr>
              <w:t>wifi</w:t>
            </w:r>
            <w:proofErr w:type="spellEnd"/>
            <w:r w:rsidRPr="00867AF2">
              <w:rPr>
                <w:rFonts w:ascii="等线" w:eastAsia="等线" w:hAnsi="等线"/>
                <w:sz w:val="24"/>
                <w:szCs w:val="24"/>
              </w:rPr>
              <w:t xml:space="preserve"> 干扰，如运营</w:t>
            </w:r>
            <w:r w:rsidRPr="00867AF2">
              <w:rPr>
                <w:rFonts w:ascii="等线" w:eastAsia="等线" w:hAnsi="等线" w:hint="eastAsia"/>
                <w:sz w:val="24"/>
                <w:szCs w:val="24"/>
              </w:rPr>
              <w:br/>
            </w:r>
            <w:r w:rsidRPr="00867AF2">
              <w:rPr>
                <w:rFonts w:ascii="等线" w:eastAsia="等线" w:hAnsi="等线"/>
                <w:sz w:val="24"/>
                <w:szCs w:val="24"/>
              </w:rPr>
              <w:t>商机站、蓝牙、微波炉、无线模拟摄像头、无绳电话等</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8</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要求实现射频服务采集的无线射频数据实时显示最近活动的非法 AP，可根</w:t>
            </w:r>
            <w:r w:rsidRPr="00867AF2">
              <w:rPr>
                <w:rFonts w:ascii="等线" w:eastAsia="等线" w:hAnsi="等线" w:hint="eastAsia"/>
                <w:sz w:val="24"/>
                <w:szCs w:val="24"/>
              </w:rPr>
              <w:br/>
            </w:r>
            <w:r w:rsidRPr="00867AF2">
              <w:rPr>
                <w:rFonts w:ascii="等线" w:eastAsia="等线" w:hAnsi="等线"/>
                <w:sz w:val="24"/>
                <w:szCs w:val="24"/>
              </w:rPr>
              <w:lastRenderedPageBreak/>
              <w:t>据情况对非法 AP 进行处理，包括纳为合法、继续告警、进行压制等</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lastRenderedPageBreak/>
              <w:t xml:space="preserve">9 </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要求实现射频服务支持对大量非法 AP/客户端压</w:t>
            </w:r>
            <w:proofErr w:type="gramStart"/>
            <w:r w:rsidRPr="00867AF2">
              <w:rPr>
                <w:rFonts w:ascii="等线" w:eastAsia="等线" w:hAnsi="等线"/>
                <w:sz w:val="24"/>
                <w:szCs w:val="24"/>
              </w:rPr>
              <w:t>制功能</w:t>
            </w:r>
            <w:proofErr w:type="gramEnd"/>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10</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要求实现射频服务采集的无线射频数据可根据区域内是否存在医疗 </w:t>
            </w:r>
            <w:proofErr w:type="spellStart"/>
            <w:r w:rsidRPr="00867AF2">
              <w:rPr>
                <w:rFonts w:ascii="等线" w:eastAsia="等线" w:hAnsi="等线"/>
                <w:sz w:val="24"/>
                <w:szCs w:val="24"/>
              </w:rPr>
              <w:t>wifi</w:t>
            </w:r>
            <w:proofErr w:type="spellEnd"/>
            <w:r w:rsidRPr="00867AF2">
              <w:rPr>
                <w:rFonts w:ascii="等线" w:eastAsia="等线" w:hAnsi="等线"/>
                <w:sz w:val="24"/>
                <w:szCs w:val="24"/>
              </w:rPr>
              <w:t xml:space="preserve"> 设</w:t>
            </w:r>
            <w:r w:rsidRPr="00867AF2">
              <w:rPr>
                <w:rFonts w:ascii="等线" w:eastAsia="等线" w:hAnsi="等线" w:hint="eastAsia"/>
                <w:sz w:val="24"/>
                <w:szCs w:val="24"/>
              </w:rPr>
              <w:br/>
            </w:r>
            <w:r w:rsidRPr="00867AF2">
              <w:rPr>
                <w:rFonts w:ascii="等线" w:eastAsia="等线" w:hAnsi="等线"/>
                <w:sz w:val="24"/>
                <w:szCs w:val="24"/>
              </w:rPr>
              <w:t>定该区域更高的告警级别</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11 </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要求实现射频服务对于存在医疗 </w:t>
            </w:r>
            <w:proofErr w:type="spellStart"/>
            <w:r w:rsidRPr="00867AF2">
              <w:rPr>
                <w:rFonts w:ascii="等线" w:eastAsia="等线" w:hAnsi="等线"/>
                <w:sz w:val="24"/>
                <w:szCs w:val="24"/>
              </w:rPr>
              <w:t>wifi</w:t>
            </w:r>
            <w:proofErr w:type="spellEnd"/>
            <w:r w:rsidRPr="00867AF2">
              <w:rPr>
                <w:rFonts w:ascii="等线" w:eastAsia="等线" w:hAnsi="等线"/>
                <w:sz w:val="24"/>
                <w:szCs w:val="24"/>
              </w:rPr>
              <w:t xml:space="preserve"> 的区域，支持自动压制非法 AP 功能</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12 </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cs="Arial"/>
                <w:sz w:val="24"/>
                <w:szCs w:val="24"/>
              </w:rPr>
              <w:t>▲</w:t>
            </w:r>
            <w:r w:rsidRPr="00867AF2">
              <w:rPr>
                <w:rFonts w:ascii="等线" w:eastAsia="等线" w:hAnsi="等线"/>
                <w:sz w:val="24"/>
                <w:szCs w:val="24"/>
              </w:rPr>
              <w:t>现场排查能力：对于干扰过高</w:t>
            </w:r>
            <w:proofErr w:type="gramStart"/>
            <w:r w:rsidRPr="00867AF2">
              <w:rPr>
                <w:rFonts w:ascii="等线" w:eastAsia="等线" w:hAnsi="等线"/>
                <w:sz w:val="24"/>
                <w:szCs w:val="24"/>
              </w:rPr>
              <w:t>或底噪过高</w:t>
            </w:r>
            <w:proofErr w:type="gramEnd"/>
            <w:r w:rsidRPr="00867AF2">
              <w:rPr>
                <w:rFonts w:ascii="等线" w:eastAsia="等线" w:hAnsi="等线"/>
                <w:sz w:val="24"/>
                <w:szCs w:val="24"/>
              </w:rPr>
              <w:t>的情况，可以通过现场排查，</w:t>
            </w:r>
            <w:r w:rsidRPr="00867AF2">
              <w:rPr>
                <w:rFonts w:ascii="等线" w:eastAsia="等线" w:hAnsi="等线" w:hint="eastAsia"/>
                <w:sz w:val="24"/>
                <w:szCs w:val="24"/>
              </w:rPr>
              <w:br/>
            </w:r>
            <w:r w:rsidRPr="00867AF2">
              <w:rPr>
                <w:rFonts w:ascii="等线" w:eastAsia="等线" w:hAnsi="等线"/>
                <w:sz w:val="24"/>
                <w:szCs w:val="24"/>
              </w:rPr>
              <w:t>找出原因并提供整改意见，投标文件中需要提供相应的服务方案</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13</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要求实现射频服务采集的无线射频数据，能通过平台展现，按照选择区域</w:t>
            </w:r>
            <w:r w:rsidRPr="00867AF2">
              <w:rPr>
                <w:rFonts w:ascii="等线" w:eastAsia="等线" w:hAnsi="等线" w:hint="eastAsia"/>
                <w:sz w:val="24"/>
                <w:szCs w:val="24"/>
              </w:rPr>
              <w:br/>
            </w:r>
            <w:r w:rsidRPr="00867AF2">
              <w:rPr>
                <w:rFonts w:ascii="等线" w:eastAsia="等线" w:hAnsi="等线"/>
                <w:sz w:val="24"/>
                <w:szCs w:val="24"/>
              </w:rPr>
              <w:t>的范围，显示当前时间 24 小时内健康度变化曲线图，可查看该区域内每个</w:t>
            </w:r>
            <w:r w:rsidRPr="00867AF2">
              <w:rPr>
                <w:rFonts w:ascii="等线" w:eastAsia="等线" w:hAnsi="等线" w:hint="eastAsia"/>
                <w:sz w:val="24"/>
                <w:szCs w:val="24"/>
              </w:rPr>
              <w:br/>
            </w:r>
            <w:r w:rsidRPr="00867AF2">
              <w:rPr>
                <w:rFonts w:ascii="等线" w:eastAsia="等线" w:hAnsi="等线"/>
                <w:sz w:val="24"/>
                <w:szCs w:val="24"/>
              </w:rPr>
              <w:t>AP 当前接入终端的 SNR 值、信道使用率、干扰及底噪，能提供截图为最</w:t>
            </w:r>
            <w:r w:rsidRPr="00867AF2">
              <w:rPr>
                <w:rFonts w:ascii="等线" w:eastAsia="等线" w:hAnsi="等线" w:hint="eastAsia"/>
                <w:sz w:val="24"/>
                <w:szCs w:val="24"/>
              </w:rPr>
              <w:br/>
            </w:r>
            <w:r w:rsidRPr="00867AF2">
              <w:rPr>
                <w:rFonts w:ascii="等线" w:eastAsia="等线" w:hAnsi="等线"/>
                <w:sz w:val="24"/>
                <w:szCs w:val="24"/>
              </w:rPr>
              <w:t>优</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14</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要求实现射频服务采集的无线射频数据，能通过平台展现，可按区域、 AP</w:t>
            </w:r>
            <w:r w:rsidRPr="00867AF2">
              <w:rPr>
                <w:rFonts w:ascii="等线" w:eastAsia="等线" w:hAnsi="等线" w:hint="eastAsia"/>
                <w:sz w:val="24"/>
                <w:szCs w:val="24"/>
              </w:rPr>
              <w:br/>
            </w:r>
            <w:r w:rsidRPr="00867AF2">
              <w:rPr>
                <w:rFonts w:ascii="等线" w:eastAsia="等线" w:hAnsi="等线"/>
                <w:sz w:val="24"/>
                <w:szCs w:val="24"/>
              </w:rPr>
              <w:t>MAC 等进行查询，可分析一个周期的终端 SNR、信道使用率、干扰</w:t>
            </w:r>
            <w:proofErr w:type="gramStart"/>
            <w:r w:rsidRPr="00867AF2">
              <w:rPr>
                <w:rFonts w:ascii="等线" w:eastAsia="等线" w:hAnsi="等线"/>
                <w:sz w:val="24"/>
                <w:szCs w:val="24"/>
              </w:rPr>
              <w:t>与底噪</w:t>
            </w:r>
            <w:proofErr w:type="gramEnd"/>
            <w:r w:rsidRPr="00867AF2">
              <w:rPr>
                <w:rFonts w:ascii="等线" w:eastAsia="等线" w:hAnsi="等线" w:hint="eastAsia"/>
                <w:sz w:val="24"/>
                <w:szCs w:val="24"/>
              </w:rPr>
              <w:br/>
            </w:r>
            <w:r w:rsidRPr="00867AF2">
              <w:rPr>
                <w:rFonts w:ascii="等线" w:eastAsia="等线" w:hAnsi="等线"/>
                <w:sz w:val="24"/>
                <w:szCs w:val="24"/>
              </w:rPr>
              <w:t>来初步判定影响射频健康度的原因，能提供截图为最优</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15 </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要求实现射频服务采集的无线射频数据展示各医疗区域射频干扰情况，提</w:t>
            </w:r>
            <w:r w:rsidRPr="00867AF2">
              <w:rPr>
                <w:rFonts w:ascii="等线" w:eastAsia="等线" w:hAnsi="等线" w:hint="eastAsia"/>
                <w:sz w:val="24"/>
                <w:szCs w:val="24"/>
              </w:rPr>
              <w:br/>
            </w:r>
            <w:r w:rsidRPr="00867AF2">
              <w:rPr>
                <w:rFonts w:ascii="等线" w:eastAsia="等线" w:hAnsi="等线"/>
                <w:sz w:val="24"/>
                <w:szCs w:val="24"/>
              </w:rPr>
              <w:t>供预告警功能，并纳入统一安全事件管理中，能提供截图为最优</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16</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要求实现射频服务采集的无线射频数据，按照 AP 显示当前时间 24 小时内</w:t>
            </w:r>
            <w:r w:rsidRPr="00867AF2">
              <w:rPr>
                <w:rFonts w:ascii="等线" w:eastAsia="等线" w:hAnsi="等线" w:hint="eastAsia"/>
                <w:sz w:val="24"/>
                <w:szCs w:val="24"/>
              </w:rPr>
              <w:br/>
            </w:r>
            <w:r w:rsidRPr="00867AF2">
              <w:rPr>
                <w:rFonts w:ascii="等线" w:eastAsia="等线" w:hAnsi="等线"/>
                <w:sz w:val="24"/>
                <w:szCs w:val="24"/>
              </w:rPr>
              <w:t xml:space="preserve">的干扰曲线图，并按信号强度显示周边的 </w:t>
            </w:r>
            <w:proofErr w:type="spellStart"/>
            <w:r w:rsidRPr="00867AF2">
              <w:rPr>
                <w:rFonts w:ascii="等线" w:eastAsia="等线" w:hAnsi="等线"/>
                <w:sz w:val="24"/>
                <w:szCs w:val="24"/>
              </w:rPr>
              <w:t>wifi</w:t>
            </w:r>
            <w:proofErr w:type="spellEnd"/>
            <w:r w:rsidRPr="00867AF2">
              <w:rPr>
                <w:rFonts w:ascii="等线" w:eastAsia="等线" w:hAnsi="等线"/>
                <w:sz w:val="24"/>
                <w:szCs w:val="24"/>
              </w:rPr>
              <w:t xml:space="preserve"> 干扰源信息，能提供截图为</w:t>
            </w:r>
            <w:r w:rsidRPr="00867AF2">
              <w:rPr>
                <w:rFonts w:ascii="等线" w:eastAsia="等线" w:hAnsi="等线" w:hint="eastAsia"/>
                <w:sz w:val="24"/>
                <w:szCs w:val="24"/>
              </w:rPr>
              <w:br/>
            </w:r>
            <w:r w:rsidRPr="00867AF2">
              <w:rPr>
                <w:rFonts w:ascii="等线" w:eastAsia="等线" w:hAnsi="等线"/>
                <w:sz w:val="24"/>
                <w:szCs w:val="24"/>
              </w:rPr>
              <w:t>最优</w:t>
            </w:r>
          </w:p>
        </w:tc>
      </w:tr>
    </w:tbl>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2.2.2. 信道管</w:t>
      </w:r>
      <w:proofErr w:type="gramStart"/>
      <w:r w:rsidRPr="00867AF2">
        <w:rPr>
          <w:rFonts w:ascii="等线" w:eastAsia="等线" w:hAnsi="等线"/>
          <w:sz w:val="24"/>
          <w:szCs w:val="24"/>
        </w:rPr>
        <w:t>控服务</w:t>
      </w:r>
      <w:proofErr w:type="gramEnd"/>
      <w:r w:rsidRPr="00867AF2">
        <w:rPr>
          <w:rFonts w:ascii="等线" w:eastAsia="等线" w:hAnsi="等线"/>
          <w:sz w:val="24"/>
          <w:szCs w:val="24"/>
        </w:rPr>
        <w:t>技术要求</w:t>
      </w:r>
    </w:p>
    <w:tbl>
      <w:tblPr>
        <w:tblW w:w="0" w:type="auto"/>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
        <w:gridCol w:w="8080"/>
      </w:tblGrid>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序号 </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无线信道服务要求</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无线信道服务管理范围， 1 号楼、 2 号楼、 3 号楼、 4 号楼、 5 号楼、 6 号</w:t>
            </w:r>
            <w:r w:rsidRPr="00867AF2">
              <w:rPr>
                <w:rFonts w:ascii="等线" w:eastAsia="等线" w:hAnsi="等线" w:hint="eastAsia"/>
                <w:sz w:val="24"/>
                <w:szCs w:val="24"/>
              </w:rPr>
              <w:br/>
            </w:r>
            <w:r w:rsidRPr="00867AF2">
              <w:rPr>
                <w:rFonts w:ascii="等线" w:eastAsia="等线" w:hAnsi="等线"/>
                <w:sz w:val="24"/>
                <w:szCs w:val="24"/>
              </w:rPr>
              <w:t>楼、 7 号楼、 8 号楼、 9 号楼，院内所有的无线信号。</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3 </w:t>
            </w:r>
          </w:p>
        </w:tc>
        <w:tc>
          <w:tcPr>
            <w:tcW w:w="8080"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要求实现信道服务采集 2.4G、 5G 无线信道数据</w:t>
            </w:r>
          </w:p>
        </w:tc>
      </w:tr>
    </w:tbl>
    <w:p w:rsidR="00867AF2" w:rsidRPr="00867AF2" w:rsidRDefault="00867AF2" w:rsidP="00867AF2">
      <w:pPr>
        <w:snapToGrid w:val="0"/>
        <w:spacing w:line="360" w:lineRule="auto"/>
        <w:rPr>
          <w:rFonts w:ascii="等线" w:eastAsia="等线" w:hAnsi="等线"/>
          <w:sz w:val="24"/>
          <w:szCs w:val="24"/>
        </w:rPr>
      </w:pPr>
    </w:p>
    <w:tbl>
      <w:tblPr>
        <w:tblW w:w="0" w:type="auto"/>
        <w:tblInd w:w="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59"/>
        <w:gridCol w:w="8221"/>
      </w:tblGrid>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4</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实现信道服务采集的无线信道数据支持从现有的无线设备导出数据；支持</w:t>
            </w:r>
            <w:r w:rsidRPr="00867AF2">
              <w:rPr>
                <w:rFonts w:ascii="等线" w:eastAsia="等线" w:hAnsi="等线" w:hint="eastAsia"/>
                <w:sz w:val="24"/>
                <w:szCs w:val="24"/>
              </w:rPr>
              <w:br/>
            </w:r>
            <w:r w:rsidRPr="00867AF2">
              <w:rPr>
                <w:rFonts w:ascii="等线" w:eastAsia="等线" w:hAnsi="等线"/>
                <w:sz w:val="24"/>
                <w:szCs w:val="24"/>
              </w:rPr>
              <w:t>从第三方扫描设备导出数据</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lastRenderedPageBreak/>
              <w:t>6</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要求实现根据医院无线信道管理要求，制定信道使用规则库，建立各类 </w:t>
            </w:r>
            <w:proofErr w:type="spellStart"/>
            <w:r w:rsidRPr="00867AF2">
              <w:rPr>
                <w:rFonts w:ascii="等线" w:eastAsia="等线" w:hAnsi="等线"/>
                <w:sz w:val="24"/>
                <w:szCs w:val="24"/>
              </w:rPr>
              <w:t>wifi</w:t>
            </w:r>
            <w:proofErr w:type="spellEnd"/>
            <w:r w:rsidRPr="00867AF2">
              <w:rPr>
                <w:rFonts w:ascii="等线" w:eastAsia="等线" w:hAnsi="等线" w:hint="eastAsia"/>
                <w:sz w:val="24"/>
                <w:szCs w:val="24"/>
              </w:rPr>
              <w:br/>
            </w:r>
            <w:r w:rsidRPr="00867AF2">
              <w:rPr>
                <w:rFonts w:ascii="等线" w:eastAsia="等线" w:hAnsi="等线"/>
                <w:sz w:val="24"/>
                <w:szCs w:val="24"/>
              </w:rPr>
              <w:t>信道使用的管理规则，为监控提供依据</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7 </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实现信道服务对无线信号手动分配及修改信道频段的功能</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8 </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实现信道服务采集的无线信道数据能监控各类 </w:t>
            </w:r>
            <w:proofErr w:type="spellStart"/>
            <w:r w:rsidRPr="00867AF2">
              <w:rPr>
                <w:rFonts w:ascii="等线" w:eastAsia="等线" w:hAnsi="等线"/>
                <w:sz w:val="24"/>
                <w:szCs w:val="24"/>
              </w:rPr>
              <w:t>wifi</w:t>
            </w:r>
            <w:proofErr w:type="spellEnd"/>
            <w:r w:rsidRPr="00867AF2">
              <w:rPr>
                <w:rFonts w:ascii="等线" w:eastAsia="等线" w:hAnsi="等线"/>
                <w:sz w:val="24"/>
                <w:szCs w:val="24"/>
              </w:rPr>
              <w:t xml:space="preserve"> 使用的信道是否合</w:t>
            </w:r>
            <w:proofErr w:type="gramStart"/>
            <w:r w:rsidRPr="00867AF2">
              <w:rPr>
                <w:rFonts w:ascii="等线" w:eastAsia="等线" w:hAnsi="等线"/>
                <w:sz w:val="24"/>
                <w:szCs w:val="24"/>
              </w:rPr>
              <w:t>规</w:t>
            </w:r>
            <w:proofErr w:type="gramEnd"/>
            <w:r w:rsidRPr="00867AF2">
              <w:rPr>
                <w:rFonts w:ascii="等线" w:eastAsia="等线" w:hAnsi="等线"/>
                <w:sz w:val="24"/>
                <w:szCs w:val="24"/>
              </w:rPr>
              <w:t>，</w:t>
            </w:r>
            <w:r w:rsidRPr="00867AF2">
              <w:rPr>
                <w:rFonts w:ascii="等线" w:eastAsia="等线" w:hAnsi="等线" w:hint="eastAsia"/>
                <w:sz w:val="24"/>
                <w:szCs w:val="24"/>
              </w:rPr>
              <w:br/>
            </w:r>
            <w:r w:rsidRPr="00867AF2">
              <w:rPr>
                <w:rFonts w:ascii="等线" w:eastAsia="等线" w:hAnsi="等线"/>
                <w:sz w:val="24"/>
                <w:szCs w:val="24"/>
              </w:rPr>
              <w:t>当出现违规使用的情况，系统提供告警，并提供违规设备的清单与位置</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9</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实现信道服务采集的无线信道数据能对区域内的无线信道占用率情况进行</w:t>
            </w:r>
            <w:r w:rsidRPr="00867AF2">
              <w:rPr>
                <w:rFonts w:ascii="等线" w:eastAsia="等线" w:hAnsi="等线" w:hint="eastAsia"/>
                <w:sz w:val="24"/>
                <w:szCs w:val="24"/>
              </w:rPr>
              <w:br/>
            </w:r>
            <w:r w:rsidRPr="00867AF2">
              <w:rPr>
                <w:rFonts w:ascii="等线" w:eastAsia="等线" w:hAnsi="等线"/>
                <w:sz w:val="24"/>
                <w:szCs w:val="24"/>
              </w:rPr>
              <w:t>实时监控，当出现占用率过高的情况，系统提供告警并定位</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10 </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实现信道服务可根据区域内是否存在医疗 </w:t>
            </w:r>
            <w:proofErr w:type="spellStart"/>
            <w:r w:rsidRPr="00867AF2">
              <w:rPr>
                <w:rFonts w:ascii="等线" w:eastAsia="等线" w:hAnsi="等线"/>
                <w:sz w:val="24"/>
                <w:szCs w:val="24"/>
              </w:rPr>
              <w:t>wifi</w:t>
            </w:r>
            <w:proofErr w:type="spellEnd"/>
            <w:r w:rsidRPr="00867AF2">
              <w:rPr>
                <w:rFonts w:ascii="等线" w:eastAsia="等线" w:hAnsi="等线"/>
                <w:sz w:val="24"/>
                <w:szCs w:val="24"/>
              </w:rPr>
              <w:t xml:space="preserve"> 设定该区域更高的告警级别</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11 </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 xml:space="preserve">实现信道服务对于存在医疗 </w:t>
            </w:r>
            <w:proofErr w:type="spellStart"/>
            <w:r w:rsidRPr="00867AF2">
              <w:rPr>
                <w:rFonts w:ascii="等线" w:eastAsia="等线" w:hAnsi="等线"/>
                <w:sz w:val="24"/>
                <w:szCs w:val="24"/>
              </w:rPr>
              <w:t>wifi</w:t>
            </w:r>
            <w:proofErr w:type="spellEnd"/>
            <w:r w:rsidRPr="00867AF2">
              <w:rPr>
                <w:rFonts w:ascii="等线" w:eastAsia="等线" w:hAnsi="等线"/>
                <w:sz w:val="24"/>
                <w:szCs w:val="24"/>
              </w:rPr>
              <w:t xml:space="preserve"> 的区域，支持自动压制违规 </w:t>
            </w:r>
            <w:proofErr w:type="spellStart"/>
            <w:r w:rsidRPr="00867AF2">
              <w:rPr>
                <w:rFonts w:ascii="等线" w:eastAsia="等线" w:hAnsi="等线"/>
                <w:sz w:val="24"/>
                <w:szCs w:val="24"/>
              </w:rPr>
              <w:t>wifi</w:t>
            </w:r>
            <w:proofErr w:type="spellEnd"/>
            <w:r w:rsidRPr="00867AF2">
              <w:rPr>
                <w:rFonts w:ascii="等线" w:eastAsia="等线" w:hAnsi="等线"/>
                <w:sz w:val="24"/>
                <w:szCs w:val="24"/>
              </w:rPr>
              <w:t xml:space="preserve"> 的功能</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12</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信道服务现场排查能力：对于信道占用率过高的情况，可以通过现场 排查，</w:t>
            </w:r>
            <w:r w:rsidRPr="00867AF2">
              <w:rPr>
                <w:rFonts w:ascii="等线" w:eastAsia="等线" w:hAnsi="等线" w:hint="eastAsia"/>
                <w:sz w:val="24"/>
                <w:szCs w:val="24"/>
              </w:rPr>
              <w:br/>
            </w:r>
            <w:r w:rsidRPr="00867AF2">
              <w:rPr>
                <w:rFonts w:ascii="等线" w:eastAsia="等线" w:hAnsi="等线"/>
                <w:sz w:val="24"/>
                <w:szCs w:val="24"/>
              </w:rPr>
              <w:t>找出原因并提供整改意见，投标文件中需要提供相应的服务方案</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13</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信道服务信道梳理能力：能够对院方目前大量存在的无线信号进行梳理、</w:t>
            </w:r>
            <w:r w:rsidRPr="00867AF2">
              <w:rPr>
                <w:rFonts w:ascii="等线" w:eastAsia="等线" w:hAnsi="等线" w:hint="eastAsia"/>
                <w:sz w:val="24"/>
                <w:szCs w:val="24"/>
              </w:rPr>
              <w:br/>
            </w:r>
            <w:r w:rsidRPr="00867AF2">
              <w:rPr>
                <w:rFonts w:ascii="等线" w:eastAsia="等线" w:hAnsi="等线"/>
                <w:sz w:val="24"/>
                <w:szCs w:val="24"/>
              </w:rPr>
              <w:t>有效分类，并提供信道管理规则建议，投标文件中体现</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14</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要求实现信道服务采集数据展现并提供图表化分析，展现信道使用状态（干</w:t>
            </w:r>
            <w:r w:rsidRPr="00867AF2">
              <w:rPr>
                <w:rFonts w:ascii="等线" w:eastAsia="等线" w:hAnsi="等线" w:hint="eastAsia"/>
                <w:sz w:val="24"/>
                <w:szCs w:val="24"/>
              </w:rPr>
              <w:br/>
            </w:r>
            <w:r w:rsidRPr="00867AF2">
              <w:rPr>
                <w:rFonts w:ascii="等线" w:eastAsia="等线" w:hAnsi="等线"/>
                <w:sz w:val="24"/>
                <w:szCs w:val="24"/>
              </w:rPr>
              <w:t>扰、 TD、 TC、 TM）面积图；展现信道使用日变化曲线、平均变化曲线，</w:t>
            </w:r>
            <w:r w:rsidRPr="00867AF2">
              <w:rPr>
                <w:rFonts w:ascii="等线" w:eastAsia="等线" w:hAnsi="等线" w:hint="eastAsia"/>
                <w:sz w:val="24"/>
                <w:szCs w:val="24"/>
              </w:rPr>
              <w:br/>
            </w:r>
            <w:r w:rsidRPr="00867AF2">
              <w:rPr>
                <w:rFonts w:ascii="等线" w:eastAsia="等线" w:hAnsi="等线"/>
                <w:sz w:val="24"/>
                <w:szCs w:val="24"/>
              </w:rPr>
              <w:t>能提供截图为最优</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15</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要求实现信道服务采集数据在平台展现并针对院内存在的无线信号实现自</w:t>
            </w:r>
            <w:r w:rsidRPr="00867AF2">
              <w:rPr>
                <w:rFonts w:ascii="等线" w:eastAsia="等线" w:hAnsi="等线" w:hint="eastAsia"/>
                <w:sz w:val="24"/>
                <w:szCs w:val="24"/>
              </w:rPr>
              <w:br/>
            </w:r>
            <w:r w:rsidRPr="00867AF2">
              <w:rPr>
                <w:rFonts w:ascii="等线" w:eastAsia="等线" w:hAnsi="等线"/>
                <w:sz w:val="24"/>
                <w:szCs w:val="24"/>
              </w:rPr>
              <w:t xml:space="preserve">动归类，分为运营商 </w:t>
            </w:r>
            <w:proofErr w:type="spellStart"/>
            <w:r w:rsidRPr="00867AF2">
              <w:rPr>
                <w:rFonts w:ascii="等线" w:eastAsia="等线" w:hAnsi="等线"/>
                <w:sz w:val="24"/>
                <w:szCs w:val="24"/>
              </w:rPr>
              <w:t>wifi</w:t>
            </w:r>
            <w:proofErr w:type="spellEnd"/>
            <w:r w:rsidRPr="00867AF2">
              <w:rPr>
                <w:rFonts w:ascii="等线" w:eastAsia="等线" w:hAnsi="等线"/>
                <w:sz w:val="24"/>
                <w:szCs w:val="24"/>
              </w:rPr>
              <w:t xml:space="preserve">、免费 </w:t>
            </w:r>
            <w:proofErr w:type="spellStart"/>
            <w:r w:rsidRPr="00867AF2">
              <w:rPr>
                <w:rFonts w:ascii="等线" w:eastAsia="等线" w:hAnsi="等线"/>
                <w:sz w:val="24"/>
                <w:szCs w:val="24"/>
              </w:rPr>
              <w:t>wifi</w:t>
            </w:r>
            <w:proofErr w:type="spellEnd"/>
            <w:r w:rsidRPr="00867AF2">
              <w:rPr>
                <w:rFonts w:ascii="等线" w:eastAsia="等线" w:hAnsi="等线"/>
                <w:sz w:val="24"/>
                <w:szCs w:val="24"/>
              </w:rPr>
              <w:t xml:space="preserve">、内网 </w:t>
            </w:r>
            <w:proofErr w:type="spellStart"/>
            <w:r w:rsidRPr="00867AF2">
              <w:rPr>
                <w:rFonts w:ascii="等线" w:eastAsia="等线" w:hAnsi="等线"/>
                <w:sz w:val="24"/>
                <w:szCs w:val="24"/>
              </w:rPr>
              <w:t>wifi</w:t>
            </w:r>
            <w:proofErr w:type="spellEnd"/>
            <w:r w:rsidRPr="00867AF2">
              <w:rPr>
                <w:rFonts w:ascii="等线" w:eastAsia="等线" w:hAnsi="等线"/>
                <w:sz w:val="24"/>
                <w:szCs w:val="24"/>
              </w:rPr>
              <w:t xml:space="preserve">、医疗 </w:t>
            </w:r>
            <w:proofErr w:type="spellStart"/>
            <w:r w:rsidRPr="00867AF2">
              <w:rPr>
                <w:rFonts w:ascii="等线" w:eastAsia="等线" w:hAnsi="等线"/>
                <w:sz w:val="24"/>
                <w:szCs w:val="24"/>
              </w:rPr>
              <w:t>wifi</w:t>
            </w:r>
            <w:proofErr w:type="spellEnd"/>
            <w:r w:rsidRPr="00867AF2">
              <w:rPr>
                <w:rFonts w:ascii="等线" w:eastAsia="等线" w:hAnsi="等线"/>
                <w:sz w:val="24"/>
                <w:szCs w:val="24"/>
              </w:rPr>
              <w:t>、</w:t>
            </w:r>
            <w:proofErr w:type="gramStart"/>
            <w:r w:rsidRPr="00867AF2">
              <w:rPr>
                <w:rFonts w:ascii="等线" w:eastAsia="等线" w:hAnsi="等线"/>
                <w:sz w:val="24"/>
                <w:szCs w:val="24"/>
              </w:rPr>
              <w:t>长期固存等</w:t>
            </w:r>
            <w:proofErr w:type="gramEnd"/>
            <w:r w:rsidRPr="00867AF2">
              <w:rPr>
                <w:rFonts w:ascii="等线" w:eastAsia="等线" w:hAnsi="等线" w:hint="eastAsia"/>
                <w:sz w:val="24"/>
                <w:szCs w:val="24"/>
              </w:rPr>
              <w:br/>
            </w:r>
            <w:r w:rsidRPr="00867AF2">
              <w:rPr>
                <w:rFonts w:ascii="等线" w:eastAsia="等线" w:hAnsi="等线"/>
                <w:sz w:val="24"/>
                <w:szCs w:val="24"/>
              </w:rPr>
              <w:t>类别，能提供截图为最优</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16</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要求实现信道服务采集数据在平台展现并对各类无线信号进行分类展现，</w:t>
            </w:r>
            <w:r w:rsidRPr="00867AF2">
              <w:rPr>
                <w:rFonts w:ascii="等线" w:eastAsia="等线" w:hAnsi="等线" w:hint="eastAsia"/>
                <w:sz w:val="24"/>
                <w:szCs w:val="24"/>
              </w:rPr>
              <w:br/>
            </w:r>
            <w:r w:rsidRPr="00867AF2">
              <w:rPr>
                <w:rFonts w:ascii="等线" w:eastAsia="等线" w:hAnsi="等线"/>
                <w:sz w:val="24"/>
                <w:szCs w:val="24"/>
              </w:rPr>
              <w:t>内容包括： SSID 名称、设备厂商、使用频段、规划频段、是否违规、在线</w:t>
            </w:r>
            <w:r w:rsidRPr="00867AF2">
              <w:rPr>
                <w:rFonts w:ascii="等线" w:eastAsia="等线" w:hAnsi="等线" w:hint="eastAsia"/>
                <w:sz w:val="24"/>
                <w:szCs w:val="24"/>
              </w:rPr>
              <w:br/>
            </w:r>
            <w:r w:rsidRPr="00867AF2">
              <w:rPr>
                <w:rFonts w:ascii="等线" w:eastAsia="等线" w:hAnsi="等线"/>
                <w:sz w:val="24"/>
                <w:szCs w:val="24"/>
              </w:rPr>
              <w:t>时长、位置信息等；能提供截图为最优</w:t>
            </w:r>
          </w:p>
        </w:tc>
      </w:tr>
      <w:tr w:rsidR="00777605" w:rsidRPr="00867AF2" w:rsidTr="00867AF2">
        <w:tc>
          <w:tcPr>
            <w:tcW w:w="1559"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17</w:t>
            </w:r>
          </w:p>
        </w:tc>
        <w:tc>
          <w:tcPr>
            <w:tcW w:w="8221" w:type="dxa"/>
            <w:tcBorders>
              <w:top w:val="single" w:sz="4" w:space="0" w:color="auto"/>
              <w:left w:val="single" w:sz="4" w:space="0" w:color="auto"/>
              <w:bottom w:val="single" w:sz="4" w:space="0" w:color="auto"/>
              <w:right w:val="single" w:sz="4" w:space="0" w:color="auto"/>
            </w:tcBorders>
            <w:vAlign w:val="center"/>
            <w:hideMark/>
          </w:tcPr>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要求实现信道服务采集数据在平台展现并对全院的无线信道使用情况进行</w:t>
            </w:r>
            <w:r w:rsidRPr="00867AF2">
              <w:rPr>
                <w:rFonts w:ascii="等线" w:eastAsia="等线" w:hAnsi="等线" w:hint="eastAsia"/>
                <w:sz w:val="24"/>
                <w:szCs w:val="24"/>
              </w:rPr>
              <w:br/>
            </w:r>
            <w:r w:rsidRPr="00867AF2">
              <w:rPr>
                <w:rFonts w:ascii="等线" w:eastAsia="等线" w:hAnsi="等线"/>
                <w:sz w:val="24"/>
                <w:szCs w:val="24"/>
              </w:rPr>
              <w:t>分析，包括在 2.4G 和 5G 上各个信道的 AP 数量、各个区域的分布、所属</w:t>
            </w:r>
            <w:r w:rsidRPr="00867AF2">
              <w:rPr>
                <w:rFonts w:ascii="等线" w:eastAsia="等线" w:hAnsi="等线" w:hint="eastAsia"/>
                <w:sz w:val="24"/>
                <w:szCs w:val="24"/>
              </w:rPr>
              <w:br/>
            </w:r>
            <w:r w:rsidRPr="00867AF2">
              <w:rPr>
                <w:rFonts w:ascii="等线" w:eastAsia="等线" w:hAnsi="等线"/>
                <w:sz w:val="24"/>
                <w:szCs w:val="24"/>
              </w:rPr>
              <w:t>类别、 AP 的型号、在线时长等属性进行总</w:t>
            </w:r>
            <w:proofErr w:type="gramStart"/>
            <w:r w:rsidRPr="00867AF2">
              <w:rPr>
                <w:rFonts w:ascii="等线" w:eastAsia="等线" w:hAnsi="等线"/>
                <w:sz w:val="24"/>
                <w:szCs w:val="24"/>
              </w:rPr>
              <w:t>览</w:t>
            </w:r>
            <w:proofErr w:type="gramEnd"/>
            <w:r w:rsidRPr="00867AF2">
              <w:rPr>
                <w:rFonts w:ascii="等线" w:eastAsia="等线" w:hAnsi="等线"/>
                <w:sz w:val="24"/>
                <w:szCs w:val="24"/>
              </w:rPr>
              <w:t>能提供截图为最优</w:t>
            </w:r>
          </w:p>
        </w:tc>
      </w:tr>
    </w:tbl>
    <w:p w:rsidR="00777605" w:rsidRPr="00867AF2" w:rsidRDefault="00777605" w:rsidP="00867AF2">
      <w:pPr>
        <w:snapToGrid w:val="0"/>
        <w:spacing w:line="360" w:lineRule="auto"/>
        <w:rPr>
          <w:rFonts w:ascii="等线" w:eastAsia="等线" w:hAnsi="等线"/>
          <w:sz w:val="24"/>
          <w:szCs w:val="24"/>
        </w:rPr>
      </w:pPr>
      <w:r w:rsidRPr="00867AF2">
        <w:rPr>
          <w:rFonts w:ascii="等线" w:eastAsia="等线" w:hAnsi="等线"/>
          <w:sz w:val="24"/>
          <w:szCs w:val="24"/>
        </w:rPr>
        <w:t>3、付款方式</w:t>
      </w:r>
      <w:r w:rsidRPr="00867AF2">
        <w:rPr>
          <w:rFonts w:ascii="等线" w:eastAsia="等线" w:hAnsi="等线" w:hint="eastAsia"/>
          <w:sz w:val="24"/>
          <w:szCs w:val="24"/>
        </w:rPr>
        <w:br/>
      </w:r>
      <w:r w:rsidRPr="00867AF2">
        <w:rPr>
          <w:rFonts w:ascii="等线" w:eastAsia="等线" w:hAnsi="等线"/>
          <w:sz w:val="24"/>
          <w:szCs w:val="24"/>
        </w:rPr>
        <w:t>（ 1） 履约保证金：无</w:t>
      </w:r>
      <w:r w:rsidRPr="00867AF2">
        <w:rPr>
          <w:rFonts w:ascii="等线" w:eastAsia="等线" w:hAnsi="等线" w:hint="eastAsia"/>
          <w:sz w:val="24"/>
          <w:szCs w:val="24"/>
        </w:rPr>
        <w:br/>
      </w:r>
      <w:r w:rsidRPr="00867AF2">
        <w:rPr>
          <w:rFonts w:ascii="等线" w:eastAsia="等线" w:hAnsi="等线"/>
          <w:sz w:val="24"/>
          <w:szCs w:val="24"/>
        </w:rPr>
        <w:t>（ 2） 合同签订后，支付 50%，合同履行完毕（承诺的所有质保期满）后支付</w:t>
      </w:r>
      <w:r w:rsidRPr="00867AF2">
        <w:rPr>
          <w:rFonts w:ascii="等线" w:eastAsia="等线" w:hAnsi="等线" w:hint="eastAsia"/>
          <w:sz w:val="24"/>
          <w:szCs w:val="24"/>
        </w:rPr>
        <w:br/>
      </w:r>
      <w:r w:rsidRPr="00867AF2">
        <w:rPr>
          <w:rFonts w:ascii="等线" w:eastAsia="等线" w:hAnsi="等线"/>
          <w:sz w:val="24"/>
          <w:szCs w:val="24"/>
        </w:rPr>
        <w:lastRenderedPageBreak/>
        <w:t>剩余 50%。（中标人提供正式税务发票</w:t>
      </w:r>
      <w:r w:rsidR="00867AF2">
        <w:rPr>
          <w:rFonts w:ascii="等线" w:eastAsia="等线" w:hAnsi="等线" w:hint="eastAsia"/>
          <w:sz w:val="24"/>
          <w:szCs w:val="24"/>
        </w:rPr>
        <w:t>）</w:t>
      </w:r>
    </w:p>
    <w:sectPr w:rsidR="00777605" w:rsidRPr="00867AF2" w:rsidSect="00CA17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671" w:rsidRDefault="00E60671" w:rsidP="003054B3">
      <w:r>
        <w:separator/>
      </w:r>
    </w:p>
  </w:endnote>
  <w:endnote w:type="continuationSeparator" w:id="0">
    <w:p w:rsidR="00E60671" w:rsidRDefault="00E60671" w:rsidP="0030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671" w:rsidRDefault="00E60671" w:rsidP="003054B3">
      <w:r>
        <w:separator/>
      </w:r>
    </w:p>
  </w:footnote>
  <w:footnote w:type="continuationSeparator" w:id="0">
    <w:p w:rsidR="00E60671" w:rsidRDefault="00E60671" w:rsidP="00305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346"/>
    <w:multiLevelType w:val="hybridMultilevel"/>
    <w:tmpl w:val="F58217A6"/>
    <w:lvl w:ilvl="0" w:tplc="04090011">
      <w:start w:val="1"/>
      <w:numFmt w:val="decimal"/>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69E121E"/>
    <w:multiLevelType w:val="hybridMultilevel"/>
    <w:tmpl w:val="67EE857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8346DE9"/>
    <w:multiLevelType w:val="hybridMultilevel"/>
    <w:tmpl w:val="8F9007BA"/>
    <w:lvl w:ilvl="0" w:tplc="E95AA50E">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1266"/>
        </w:tabs>
        <w:ind w:left="1266" w:hanging="420"/>
      </w:pPr>
      <w:rPr>
        <w:rFonts w:ascii="Wingdings" w:hAnsi="Wingdings" w:hint="default"/>
      </w:rPr>
    </w:lvl>
    <w:lvl w:ilvl="2" w:tplc="04090005"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3" w:tentative="1">
      <w:start w:val="1"/>
      <w:numFmt w:val="bullet"/>
      <w:lvlText w:val=""/>
      <w:lvlJc w:val="left"/>
      <w:pPr>
        <w:tabs>
          <w:tab w:val="num" w:pos="2526"/>
        </w:tabs>
        <w:ind w:left="2526" w:hanging="420"/>
      </w:pPr>
      <w:rPr>
        <w:rFonts w:ascii="Wingdings" w:hAnsi="Wingdings" w:hint="default"/>
      </w:rPr>
    </w:lvl>
    <w:lvl w:ilvl="5" w:tplc="04090005"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3" w:tentative="1">
      <w:start w:val="1"/>
      <w:numFmt w:val="bullet"/>
      <w:lvlText w:val=""/>
      <w:lvlJc w:val="left"/>
      <w:pPr>
        <w:tabs>
          <w:tab w:val="num" w:pos="3786"/>
        </w:tabs>
        <w:ind w:left="3786" w:hanging="420"/>
      </w:pPr>
      <w:rPr>
        <w:rFonts w:ascii="Wingdings" w:hAnsi="Wingdings" w:hint="default"/>
      </w:rPr>
    </w:lvl>
    <w:lvl w:ilvl="8" w:tplc="04090005" w:tentative="1">
      <w:start w:val="1"/>
      <w:numFmt w:val="bullet"/>
      <w:lvlText w:val=""/>
      <w:lvlJc w:val="left"/>
      <w:pPr>
        <w:tabs>
          <w:tab w:val="num" w:pos="4206"/>
        </w:tabs>
        <w:ind w:left="4206" w:hanging="420"/>
      </w:pPr>
      <w:rPr>
        <w:rFonts w:ascii="Wingdings" w:hAnsi="Wingdings" w:hint="default"/>
      </w:rPr>
    </w:lvl>
  </w:abstractNum>
  <w:abstractNum w:abstractNumId="3" w15:restartNumberingAfterBreak="0">
    <w:nsid w:val="0D0A707D"/>
    <w:multiLevelType w:val="hybridMultilevel"/>
    <w:tmpl w:val="3AF4FFB2"/>
    <w:lvl w:ilvl="0" w:tplc="0409000F">
      <w:start w:val="1"/>
      <w:numFmt w:val="decimal"/>
      <w:lvlText w:val="%1."/>
      <w:lvlJc w:val="left"/>
      <w:pPr>
        <w:ind w:left="480" w:hanging="480"/>
      </w:pPr>
    </w:lvl>
    <w:lvl w:ilvl="1" w:tplc="D6F87276">
      <w:start w:val="4"/>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F105A"/>
    <w:multiLevelType w:val="hybridMultilevel"/>
    <w:tmpl w:val="AF2A5FB8"/>
    <w:lvl w:ilvl="0" w:tplc="D48A2A4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2A1D5574"/>
    <w:multiLevelType w:val="hybridMultilevel"/>
    <w:tmpl w:val="727EE7A6"/>
    <w:lvl w:ilvl="0" w:tplc="BB5E762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801449D"/>
    <w:multiLevelType w:val="multilevel"/>
    <w:tmpl w:val="2D6859E8"/>
    <w:lvl w:ilvl="0">
      <w:start w:val="1"/>
      <w:numFmt w:val="chineseCountingThousand"/>
      <w:suff w:val="nothing"/>
      <w:lvlText w:val="第%1章    "/>
      <w:lvlJc w:val="left"/>
      <w:pPr>
        <w:ind w:left="284" w:hanging="284"/>
      </w:pPr>
      <w:rPr>
        <w:rFonts w:hint="eastAsia"/>
      </w:rPr>
    </w:lvl>
    <w:lvl w:ilvl="1">
      <w:start w:val="1"/>
      <w:numFmt w:val="decimal"/>
      <w:suff w:val="nothing"/>
      <w:lvlText w:val="第%2部分    "/>
      <w:lvlJc w:val="left"/>
      <w:pPr>
        <w:ind w:left="0" w:firstLine="0"/>
      </w:pPr>
      <w:rPr>
        <w:rFonts w:hint="eastAsia"/>
      </w:rPr>
    </w:lvl>
    <w:lvl w:ilvl="2">
      <w:start w:val="3"/>
      <w:numFmt w:val="decimal"/>
      <w:suff w:val="nothing"/>
      <w:lvlText w:val="%3.    "/>
      <w:lvlJc w:val="left"/>
      <w:pPr>
        <w:ind w:left="0" w:firstLine="0"/>
      </w:pPr>
      <w:rPr>
        <w:rFonts w:hint="eastAsia"/>
      </w:rPr>
    </w:lvl>
    <w:lvl w:ilvl="3">
      <w:start w:val="1"/>
      <w:numFmt w:val="decimal"/>
      <w:suff w:val="nothing"/>
      <w:lvlText w:val="%3.%4    "/>
      <w:lvlJc w:val="left"/>
      <w:pPr>
        <w:ind w:left="0" w:firstLine="0"/>
      </w:pPr>
      <w:rPr>
        <w:rFonts w:hint="eastAsia"/>
      </w:rPr>
    </w:lvl>
    <w:lvl w:ilvl="4">
      <w:start w:val="1"/>
      <w:numFmt w:val="decimal"/>
      <w:suff w:val="nothing"/>
      <w:lvlText w:val="%3.%4.%5    "/>
      <w:lvlJc w:val="left"/>
      <w:pPr>
        <w:ind w:left="0" w:firstLine="0"/>
      </w:pPr>
      <w:rPr>
        <w:rFonts w:hint="eastAsia"/>
      </w:rPr>
    </w:lvl>
    <w:lvl w:ilvl="5">
      <w:start w:val="1"/>
      <w:numFmt w:val="decimal"/>
      <w:suff w:val="nothing"/>
      <w:lvlText w:val="%3.%4.%5.%6    "/>
      <w:lvlJc w:val="left"/>
      <w:pPr>
        <w:ind w:left="0" w:firstLine="0"/>
      </w:pPr>
      <w:rPr>
        <w:rFonts w:hint="eastAsia"/>
      </w:rPr>
    </w:lvl>
    <w:lvl w:ilvl="6">
      <w:start w:val="1"/>
      <w:numFmt w:val="decimal"/>
      <w:suff w:val="nothing"/>
      <w:lvlText w:val="%3.%4.%5.%6.%7    "/>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38042882"/>
    <w:multiLevelType w:val="hybridMultilevel"/>
    <w:tmpl w:val="61C0A19E"/>
    <w:lvl w:ilvl="0" w:tplc="4C6C2596">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AB86C91"/>
    <w:multiLevelType w:val="hybridMultilevel"/>
    <w:tmpl w:val="A3EC29FE"/>
    <w:lvl w:ilvl="0" w:tplc="1FD22020">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F2C2FB3"/>
    <w:multiLevelType w:val="hybridMultilevel"/>
    <w:tmpl w:val="077ED464"/>
    <w:lvl w:ilvl="0" w:tplc="E428507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551840B1"/>
    <w:multiLevelType w:val="hybridMultilevel"/>
    <w:tmpl w:val="024ECD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73333"/>
    <w:multiLevelType w:val="singleLevel"/>
    <w:tmpl w:val="04070007"/>
    <w:lvl w:ilvl="0">
      <w:start w:val="1"/>
      <w:numFmt w:val="bullet"/>
      <w:lvlText w:val="-"/>
      <w:lvlJc w:val="left"/>
      <w:pPr>
        <w:tabs>
          <w:tab w:val="num" w:pos="360"/>
        </w:tabs>
        <w:ind w:left="360" w:hanging="360"/>
      </w:pPr>
      <w:rPr>
        <w:sz w:val="16"/>
      </w:rPr>
    </w:lvl>
  </w:abstractNum>
  <w:abstractNum w:abstractNumId="12" w15:restartNumberingAfterBreak="0">
    <w:nsid w:val="6DF81B76"/>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6FF84C8B"/>
    <w:multiLevelType w:val="hybridMultilevel"/>
    <w:tmpl w:val="0C268E66"/>
    <w:lvl w:ilvl="0" w:tplc="0409000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5132851"/>
    <w:multiLevelType w:val="singleLevel"/>
    <w:tmpl w:val="04070007"/>
    <w:lvl w:ilvl="0">
      <w:start w:val="1"/>
      <w:numFmt w:val="bullet"/>
      <w:lvlText w:val="-"/>
      <w:lvlJc w:val="left"/>
      <w:pPr>
        <w:tabs>
          <w:tab w:val="num" w:pos="360"/>
        </w:tabs>
        <w:ind w:left="360" w:hanging="360"/>
      </w:pPr>
      <w:rPr>
        <w:sz w:val="16"/>
      </w:rPr>
    </w:lvl>
  </w:abstractNum>
  <w:abstractNum w:abstractNumId="15" w15:restartNumberingAfterBreak="0">
    <w:nsid w:val="7D656917"/>
    <w:multiLevelType w:val="hybridMultilevel"/>
    <w:tmpl w:val="AEAEEC50"/>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6"/>
  </w:num>
  <w:num w:numId="5">
    <w:abstractNumId w:val="2"/>
  </w:num>
  <w:num w:numId="6">
    <w:abstractNumId w:val="12"/>
  </w:num>
  <w:num w:numId="7">
    <w:abstractNumId w:val="11"/>
  </w:num>
  <w:num w:numId="8">
    <w:abstractNumId w:val="14"/>
  </w:num>
  <w:num w:numId="9">
    <w:abstractNumId w:val="4"/>
  </w:num>
  <w:num w:numId="10">
    <w:abstractNumId w:val="8"/>
  </w:num>
  <w:num w:numId="11">
    <w:abstractNumId w:val="5"/>
  </w:num>
  <w:num w:numId="12">
    <w:abstractNumId w:val="9"/>
  </w:num>
  <w:num w:numId="13">
    <w:abstractNumId w:val="3"/>
  </w:num>
  <w:num w:numId="14">
    <w:abstractNumId w:val="0"/>
  </w:num>
  <w:num w:numId="15">
    <w:abstractNumId w:val="1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68"/>
    <w:rsid w:val="0005601C"/>
    <w:rsid w:val="000877B6"/>
    <w:rsid w:val="000B1FF3"/>
    <w:rsid w:val="0020559C"/>
    <w:rsid w:val="00294A05"/>
    <w:rsid w:val="002B2938"/>
    <w:rsid w:val="002C3925"/>
    <w:rsid w:val="003054B3"/>
    <w:rsid w:val="003413B8"/>
    <w:rsid w:val="003D20AD"/>
    <w:rsid w:val="003F5D4B"/>
    <w:rsid w:val="00422FF4"/>
    <w:rsid w:val="004349CA"/>
    <w:rsid w:val="0044777F"/>
    <w:rsid w:val="005075E9"/>
    <w:rsid w:val="005346CA"/>
    <w:rsid w:val="005961F4"/>
    <w:rsid w:val="006C6D55"/>
    <w:rsid w:val="00767FC3"/>
    <w:rsid w:val="00777605"/>
    <w:rsid w:val="007F2AEB"/>
    <w:rsid w:val="007F607A"/>
    <w:rsid w:val="008021B8"/>
    <w:rsid w:val="00867AF2"/>
    <w:rsid w:val="008F2252"/>
    <w:rsid w:val="00900534"/>
    <w:rsid w:val="00962129"/>
    <w:rsid w:val="009B142A"/>
    <w:rsid w:val="009B61A3"/>
    <w:rsid w:val="009C6992"/>
    <w:rsid w:val="00A143D4"/>
    <w:rsid w:val="00A3543F"/>
    <w:rsid w:val="00BF4208"/>
    <w:rsid w:val="00C07F96"/>
    <w:rsid w:val="00CA17B8"/>
    <w:rsid w:val="00CF09A7"/>
    <w:rsid w:val="00D0617B"/>
    <w:rsid w:val="00D20668"/>
    <w:rsid w:val="00D63E00"/>
    <w:rsid w:val="00DA6EC0"/>
    <w:rsid w:val="00DE0B21"/>
    <w:rsid w:val="00E056E9"/>
    <w:rsid w:val="00E60671"/>
    <w:rsid w:val="00E81371"/>
    <w:rsid w:val="00F6133D"/>
    <w:rsid w:val="00F77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4AC646-C027-4395-A62E-7F236B21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D20A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5961F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BF420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4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54B3"/>
    <w:rPr>
      <w:sz w:val="18"/>
      <w:szCs w:val="18"/>
    </w:rPr>
  </w:style>
  <w:style w:type="paragraph" w:styleId="a5">
    <w:name w:val="footer"/>
    <w:aliases w:val="• Footer,页脚-目录,Footer-Even"/>
    <w:basedOn w:val="a"/>
    <w:link w:val="a6"/>
    <w:unhideWhenUsed/>
    <w:rsid w:val="003054B3"/>
    <w:pPr>
      <w:tabs>
        <w:tab w:val="center" w:pos="4153"/>
        <w:tab w:val="right" w:pos="8306"/>
      </w:tabs>
      <w:snapToGrid w:val="0"/>
      <w:jc w:val="left"/>
    </w:pPr>
    <w:rPr>
      <w:sz w:val="18"/>
      <w:szCs w:val="18"/>
    </w:rPr>
  </w:style>
  <w:style w:type="character" w:customStyle="1" w:styleId="a6">
    <w:name w:val="页脚 字符"/>
    <w:aliases w:val="• Footer 字符,页脚-目录 字符,Footer-Even 字符"/>
    <w:basedOn w:val="a0"/>
    <w:link w:val="a5"/>
    <w:uiPriority w:val="99"/>
    <w:rsid w:val="003054B3"/>
    <w:rPr>
      <w:sz w:val="18"/>
      <w:szCs w:val="18"/>
    </w:rPr>
  </w:style>
  <w:style w:type="character" w:customStyle="1" w:styleId="BodyTextChar">
    <w:name w:val="BodyText Char"/>
    <w:link w:val="BodyText"/>
    <w:rsid w:val="00E056E9"/>
    <w:rPr>
      <w:rFonts w:eastAsia="宋体"/>
      <w:sz w:val="22"/>
      <w:lang w:eastAsia="en-US"/>
    </w:rPr>
  </w:style>
  <w:style w:type="paragraph" w:customStyle="1" w:styleId="BodyText">
    <w:name w:val="BodyText"/>
    <w:basedOn w:val="a"/>
    <w:link w:val="BodyTextChar"/>
    <w:rsid w:val="00E056E9"/>
    <w:pPr>
      <w:widowControl/>
      <w:autoSpaceDE w:val="0"/>
      <w:autoSpaceDN w:val="0"/>
      <w:adjustRightInd w:val="0"/>
      <w:snapToGrid w:val="0"/>
      <w:spacing w:before="120" w:line="360" w:lineRule="auto"/>
      <w:ind w:left="1080"/>
      <w:jc w:val="left"/>
    </w:pPr>
    <w:rPr>
      <w:rFonts w:eastAsia="宋体"/>
      <w:sz w:val="22"/>
      <w:lang w:eastAsia="en-US"/>
    </w:rPr>
  </w:style>
  <w:style w:type="paragraph" w:customStyle="1" w:styleId="a7">
    <w:name w:val="表格首行"/>
    <w:basedOn w:val="a"/>
    <w:rsid w:val="00E056E9"/>
    <w:pPr>
      <w:jc w:val="center"/>
    </w:pPr>
    <w:rPr>
      <w:rFonts w:ascii="宋体" w:eastAsia="宋体" w:hAnsi="宋体" w:cs="Times New Roman"/>
      <w:szCs w:val="24"/>
    </w:rPr>
  </w:style>
  <w:style w:type="paragraph" w:customStyle="1" w:styleId="a8">
    <w:name w:val="表格正文"/>
    <w:basedOn w:val="a"/>
    <w:rsid w:val="00E056E9"/>
    <w:pPr>
      <w:snapToGrid w:val="0"/>
      <w:spacing w:line="300" w:lineRule="auto"/>
    </w:pPr>
    <w:rPr>
      <w:rFonts w:ascii="Times New Roman" w:eastAsia="宋体" w:hAnsi="Times New Roman" w:cs="Times New Roman"/>
      <w:szCs w:val="24"/>
    </w:rPr>
  </w:style>
  <w:style w:type="character" w:customStyle="1" w:styleId="10">
    <w:name w:val="标题 1 字符"/>
    <w:basedOn w:val="a0"/>
    <w:link w:val="1"/>
    <w:uiPriority w:val="9"/>
    <w:rsid w:val="003D20AD"/>
    <w:rPr>
      <w:b/>
      <w:bCs/>
      <w:kern w:val="44"/>
      <w:sz w:val="44"/>
      <w:szCs w:val="44"/>
    </w:rPr>
  </w:style>
  <w:style w:type="paragraph" w:styleId="a9">
    <w:name w:val="Plain Text"/>
    <w:aliases w:val="普通文字 Char,纯文本 Char Char,普通文字 Char Char,普通文字 Char Char Char,普通文字,小,Texte,正 文 1,纯文本 Char Char Char Char Char Char Char Char Char Char Char Char Char,普通文字1,普通文字2,普通文字3,普通文字4,普通文字5,普通文字6,普通文字11,普通文字21,普通文字31,普通文字41,普通文字7,纯文本 Char1,0921"/>
    <w:basedOn w:val="a"/>
    <w:link w:val="aa"/>
    <w:rsid w:val="003413B8"/>
    <w:pPr>
      <w:spacing w:beforeLines="50" w:before="156" w:afterLines="50" w:after="156" w:line="400" w:lineRule="exact"/>
    </w:pPr>
    <w:rPr>
      <w:rFonts w:ascii="宋体" w:eastAsia="宋体" w:hAnsi="Courier New" w:cs="Times New Roman"/>
      <w:sz w:val="24"/>
      <w:szCs w:val="24"/>
    </w:rPr>
  </w:style>
  <w:style w:type="character" w:customStyle="1" w:styleId="Char">
    <w:name w:val="纯文本 Char"/>
    <w:basedOn w:val="a0"/>
    <w:uiPriority w:val="99"/>
    <w:semiHidden/>
    <w:rsid w:val="003413B8"/>
    <w:rPr>
      <w:rFonts w:ascii="宋体" w:eastAsia="宋体" w:hAnsi="Courier New" w:cs="Courier New"/>
      <w:szCs w:val="21"/>
    </w:rPr>
  </w:style>
  <w:style w:type="character" w:customStyle="1" w:styleId="aa">
    <w:name w:val="纯文本 字符"/>
    <w:aliases w:val="普通文字 Char 字符,纯文本 Char Char 字符,普通文字 Char Char 字符,普通文字 Char Char Char 字符,普通文字 字符,小 字符,Texte 字符,正 文 1 字符,纯文本 Char Char Char Char Char Char Char Char Char Char Char Char Char 字符,普通文字1 字符,普通文字2 字符,普通文字3 字符,普通文字4 字符,普通文字5 字符,普通文字6 字符,普通文字11 字符,普通文字7 字符"/>
    <w:link w:val="a9"/>
    <w:rsid w:val="003413B8"/>
    <w:rPr>
      <w:rFonts w:ascii="宋体" w:eastAsia="宋体" w:hAnsi="Courier New" w:cs="Times New Roman"/>
      <w:sz w:val="24"/>
      <w:szCs w:val="24"/>
    </w:rPr>
  </w:style>
  <w:style w:type="character" w:customStyle="1" w:styleId="40">
    <w:name w:val="标题 4 字符"/>
    <w:basedOn w:val="a0"/>
    <w:link w:val="4"/>
    <w:uiPriority w:val="9"/>
    <w:semiHidden/>
    <w:rsid w:val="00BF4208"/>
    <w:rPr>
      <w:rFonts w:asciiTheme="majorHAnsi" w:eastAsiaTheme="majorEastAsia" w:hAnsiTheme="majorHAnsi" w:cstheme="majorBidi"/>
      <w:b/>
      <w:bCs/>
      <w:sz w:val="28"/>
      <w:szCs w:val="28"/>
    </w:rPr>
  </w:style>
  <w:style w:type="paragraph" w:customStyle="1" w:styleId="CharChar">
    <w:name w:val="Char Char"/>
    <w:basedOn w:val="ab"/>
    <w:autoRedefine/>
    <w:rsid w:val="00BF4208"/>
    <w:pPr>
      <w:shd w:val="clear" w:color="auto" w:fill="000080"/>
    </w:pPr>
    <w:rPr>
      <w:rFonts w:ascii="Tahoma" w:eastAsia="宋体" w:hAnsi="Tahoma" w:cs="Times New Roman"/>
      <w:sz w:val="24"/>
      <w:szCs w:val="24"/>
    </w:rPr>
  </w:style>
  <w:style w:type="paragraph" w:customStyle="1" w:styleId="ac">
    <w:name w:val="文档正文"/>
    <w:basedOn w:val="a"/>
    <w:rsid w:val="00BF4208"/>
    <w:pPr>
      <w:spacing w:beforeLines="25" w:before="25"/>
      <w:ind w:firstLineChars="200" w:firstLine="200"/>
      <w:jc w:val="left"/>
    </w:pPr>
    <w:rPr>
      <w:rFonts w:ascii="Times New Roman" w:eastAsia="宋体" w:hAnsi="Times New Roman" w:cs="Times New Roman"/>
      <w:sz w:val="24"/>
      <w:szCs w:val="24"/>
    </w:rPr>
  </w:style>
  <w:style w:type="paragraph" w:styleId="ab">
    <w:name w:val="Document Map"/>
    <w:basedOn w:val="a"/>
    <w:link w:val="ad"/>
    <w:uiPriority w:val="99"/>
    <w:semiHidden/>
    <w:unhideWhenUsed/>
    <w:rsid w:val="00BF4208"/>
    <w:rPr>
      <w:rFonts w:ascii="Microsoft YaHei UI" w:eastAsia="Microsoft YaHei UI"/>
      <w:sz w:val="18"/>
      <w:szCs w:val="18"/>
    </w:rPr>
  </w:style>
  <w:style w:type="character" w:customStyle="1" w:styleId="ad">
    <w:name w:val="文档结构图 字符"/>
    <w:basedOn w:val="a0"/>
    <w:link w:val="ab"/>
    <w:uiPriority w:val="99"/>
    <w:semiHidden/>
    <w:rsid w:val="00BF4208"/>
    <w:rPr>
      <w:rFonts w:ascii="Microsoft YaHei UI" w:eastAsia="Microsoft YaHei UI"/>
      <w:sz w:val="18"/>
      <w:szCs w:val="18"/>
    </w:rPr>
  </w:style>
  <w:style w:type="paragraph" w:styleId="ae">
    <w:name w:val="List Paragraph"/>
    <w:basedOn w:val="a"/>
    <w:uiPriority w:val="34"/>
    <w:qFormat/>
    <w:rsid w:val="007F607A"/>
    <w:pPr>
      <w:ind w:firstLineChars="200" w:firstLine="420"/>
    </w:pPr>
    <w:rPr>
      <w:rFonts w:ascii="微软雅黑" w:eastAsia="微软雅黑" w:hAnsi="微软雅黑"/>
      <w:b/>
      <w:bCs/>
      <w:kern w:val="44"/>
      <w:szCs w:val="21"/>
    </w:rPr>
  </w:style>
  <w:style w:type="character" w:customStyle="1" w:styleId="20">
    <w:name w:val="标题 2 字符"/>
    <w:basedOn w:val="a0"/>
    <w:link w:val="2"/>
    <w:uiPriority w:val="9"/>
    <w:rsid w:val="005961F4"/>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9C699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TOC2">
    <w:name w:val="toc 2"/>
    <w:basedOn w:val="a"/>
    <w:next w:val="a"/>
    <w:autoRedefine/>
    <w:uiPriority w:val="39"/>
    <w:unhideWhenUsed/>
    <w:qFormat/>
    <w:rsid w:val="009C6992"/>
    <w:pPr>
      <w:widowControl/>
      <w:spacing w:after="100" w:line="276" w:lineRule="auto"/>
      <w:ind w:left="220"/>
      <w:jc w:val="left"/>
    </w:pPr>
    <w:rPr>
      <w:kern w:val="0"/>
      <w:sz w:val="22"/>
    </w:rPr>
  </w:style>
  <w:style w:type="paragraph" w:styleId="TOC1">
    <w:name w:val="toc 1"/>
    <w:basedOn w:val="a"/>
    <w:next w:val="a"/>
    <w:autoRedefine/>
    <w:uiPriority w:val="39"/>
    <w:unhideWhenUsed/>
    <w:qFormat/>
    <w:rsid w:val="009C6992"/>
    <w:pPr>
      <w:widowControl/>
      <w:spacing w:after="100" w:line="276" w:lineRule="auto"/>
      <w:jc w:val="left"/>
    </w:pPr>
    <w:rPr>
      <w:kern w:val="0"/>
      <w:sz w:val="22"/>
    </w:rPr>
  </w:style>
  <w:style w:type="paragraph" w:styleId="TOC3">
    <w:name w:val="toc 3"/>
    <w:basedOn w:val="a"/>
    <w:next w:val="a"/>
    <w:autoRedefine/>
    <w:uiPriority w:val="39"/>
    <w:semiHidden/>
    <w:unhideWhenUsed/>
    <w:qFormat/>
    <w:rsid w:val="009C6992"/>
    <w:pPr>
      <w:widowControl/>
      <w:spacing w:after="100" w:line="276" w:lineRule="auto"/>
      <w:ind w:left="440"/>
      <w:jc w:val="left"/>
    </w:pPr>
    <w:rPr>
      <w:kern w:val="0"/>
      <w:sz w:val="22"/>
    </w:rPr>
  </w:style>
  <w:style w:type="character" w:styleId="af">
    <w:name w:val="Hyperlink"/>
    <w:basedOn w:val="a0"/>
    <w:uiPriority w:val="99"/>
    <w:unhideWhenUsed/>
    <w:rsid w:val="009C6992"/>
    <w:rPr>
      <w:color w:val="0563C1" w:themeColor="hyperlink"/>
      <w:u w:val="single"/>
    </w:rPr>
  </w:style>
  <w:style w:type="paragraph" w:styleId="af0">
    <w:name w:val="Balloon Text"/>
    <w:basedOn w:val="a"/>
    <w:link w:val="af1"/>
    <w:uiPriority w:val="99"/>
    <w:semiHidden/>
    <w:unhideWhenUsed/>
    <w:rsid w:val="009C6992"/>
    <w:rPr>
      <w:sz w:val="18"/>
      <w:szCs w:val="18"/>
    </w:rPr>
  </w:style>
  <w:style w:type="character" w:customStyle="1" w:styleId="af1">
    <w:name w:val="批注框文本 字符"/>
    <w:basedOn w:val="a0"/>
    <w:link w:val="af0"/>
    <w:uiPriority w:val="99"/>
    <w:semiHidden/>
    <w:rsid w:val="009C6992"/>
    <w:rPr>
      <w:sz w:val="18"/>
      <w:szCs w:val="18"/>
    </w:rPr>
  </w:style>
  <w:style w:type="character" w:customStyle="1" w:styleId="fontstyle01">
    <w:name w:val="fontstyle01"/>
    <w:basedOn w:val="a0"/>
    <w:rsid w:val="00777605"/>
    <w:rPr>
      <w:rFonts w:ascii="宋体" w:eastAsia="宋体" w:hAnsi="宋体" w:hint="eastAsia"/>
      <w:b w:val="0"/>
      <w:bCs w:val="0"/>
      <w:i w:val="0"/>
      <w:iCs w:val="0"/>
      <w:color w:val="000000"/>
      <w:sz w:val="32"/>
      <w:szCs w:val="32"/>
    </w:rPr>
  </w:style>
  <w:style w:type="character" w:customStyle="1" w:styleId="fontstyle11">
    <w:name w:val="fontstyle11"/>
    <w:basedOn w:val="a0"/>
    <w:rsid w:val="00777605"/>
    <w:rPr>
      <w:rFonts w:ascii="Times New Roman" w:hAnsi="Times New Roman" w:cs="Times New Roman" w:hint="default"/>
      <w:b/>
      <w:bCs/>
      <w:i w:val="0"/>
      <w:iCs w:val="0"/>
      <w:color w:val="000000"/>
      <w:sz w:val="36"/>
      <w:szCs w:val="36"/>
    </w:rPr>
  </w:style>
  <w:style w:type="character" w:customStyle="1" w:styleId="fontstyle31">
    <w:name w:val="fontstyle31"/>
    <w:basedOn w:val="a0"/>
    <w:rsid w:val="00777605"/>
    <w:rPr>
      <w:rFonts w:ascii="仿宋" w:eastAsia="仿宋" w:hAnsi="仿宋" w:hint="eastAsia"/>
      <w:b w:val="0"/>
      <w:bCs w:val="0"/>
      <w:i w:val="0"/>
      <w:iCs w:val="0"/>
      <w:color w:val="000000"/>
      <w:sz w:val="24"/>
      <w:szCs w:val="24"/>
    </w:rPr>
  </w:style>
  <w:style w:type="character" w:customStyle="1" w:styleId="fontstyle41">
    <w:name w:val="fontstyle41"/>
    <w:basedOn w:val="a0"/>
    <w:rsid w:val="00777605"/>
    <w:rPr>
      <w:rFonts w:ascii="Arial Unicode MS" w:eastAsia="Arial Unicode MS" w:hAnsi="Arial Unicode MS" w:cs="Arial Unicode MS" w:hint="eastAsia"/>
      <w:b w:val="0"/>
      <w:bCs w:val="0"/>
      <w:i w:val="0"/>
      <w:iCs w:val="0"/>
      <w:color w:val="000000"/>
      <w:sz w:val="24"/>
      <w:szCs w:val="24"/>
    </w:rPr>
  </w:style>
  <w:style w:type="character" w:customStyle="1" w:styleId="fontstyle51">
    <w:name w:val="fontstyle51"/>
    <w:basedOn w:val="a0"/>
    <w:rsid w:val="00777605"/>
    <w:rPr>
      <w:rFonts w:ascii="Arial" w:hAnsi="Arial" w:cs="Arial" w:hint="default"/>
      <w:b/>
      <w:bCs/>
      <w:i w:val="0"/>
      <w:iCs w:val="0"/>
      <w:color w:val="000000"/>
      <w:sz w:val="32"/>
      <w:szCs w:val="32"/>
    </w:rPr>
  </w:style>
  <w:style w:type="character" w:customStyle="1" w:styleId="fontstyle61">
    <w:name w:val="fontstyle61"/>
    <w:basedOn w:val="a0"/>
    <w:rsid w:val="00777605"/>
    <w:rPr>
      <w:rFonts w:ascii="黑体" w:eastAsia="黑体" w:hAnsi="黑体" w:hint="eastAsia"/>
      <w:b w:val="0"/>
      <w:bCs w:val="0"/>
      <w:i w:val="0"/>
      <w:iCs w:val="0"/>
      <w:color w:val="000000"/>
      <w:sz w:val="32"/>
      <w:szCs w:val="32"/>
    </w:rPr>
  </w:style>
  <w:style w:type="character" w:customStyle="1" w:styleId="fontstyle71">
    <w:name w:val="fontstyle71"/>
    <w:basedOn w:val="a0"/>
    <w:rsid w:val="00777605"/>
    <w:rPr>
      <w:rFonts w:ascii="Times New Roman" w:hAnsi="Times New Roman" w:cs="Times New Roman" w:hint="default"/>
      <w:b w:val="0"/>
      <w:bCs w:val="0"/>
      <w:i w:val="0"/>
      <w:iCs w:val="0"/>
      <w:color w:val="000000"/>
      <w:sz w:val="30"/>
      <w:szCs w:val="30"/>
    </w:rPr>
  </w:style>
  <w:style w:type="character" w:customStyle="1" w:styleId="fontstyle81">
    <w:name w:val="fontstyle81"/>
    <w:basedOn w:val="a0"/>
    <w:rsid w:val="00777605"/>
    <w:rPr>
      <w:rFonts w:ascii="微软雅黑" w:eastAsia="微软雅黑" w:hAnsi="微软雅黑" w:hint="eastAsia"/>
      <w:b w:val="0"/>
      <w:bCs w:val="0"/>
      <w:i w:val="0"/>
      <w:iCs w:val="0"/>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61421">
      <w:bodyDiv w:val="1"/>
      <w:marLeft w:val="0"/>
      <w:marRight w:val="0"/>
      <w:marTop w:val="0"/>
      <w:marBottom w:val="0"/>
      <w:divBdr>
        <w:top w:val="none" w:sz="0" w:space="0" w:color="auto"/>
        <w:left w:val="none" w:sz="0" w:space="0" w:color="auto"/>
        <w:bottom w:val="none" w:sz="0" w:space="0" w:color="auto"/>
        <w:right w:val="none" w:sz="0" w:space="0" w:color="auto"/>
      </w:divBdr>
    </w:div>
    <w:div w:id="212974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4B98-E495-4437-A778-2F203D37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昊 杜</cp:lastModifiedBy>
  <cp:revision>6</cp:revision>
  <cp:lastPrinted>2017-07-26T01:52:00Z</cp:lastPrinted>
  <dcterms:created xsi:type="dcterms:W3CDTF">2019-10-18T02:52:00Z</dcterms:created>
  <dcterms:modified xsi:type="dcterms:W3CDTF">2020-11-20T00:37:00Z</dcterms:modified>
</cp:coreProperties>
</file>