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29" w:rsidRPr="00216B31" w:rsidRDefault="00B64229" w:rsidP="00216B31">
      <w:pPr>
        <w:pStyle w:val="a6"/>
        <w:rPr>
          <w:rFonts w:ascii="宋体" w:eastAsia="宋体" w:hAnsi="宋体"/>
          <w:sz w:val="28"/>
          <w:szCs w:val="28"/>
        </w:rPr>
      </w:pPr>
      <w:r w:rsidRPr="00216B31">
        <w:rPr>
          <w:rFonts w:ascii="宋体" w:eastAsia="宋体" w:hAnsi="宋体" w:hint="eastAsia"/>
          <w:sz w:val="36"/>
          <w:szCs w:val="36"/>
        </w:rPr>
        <w:t>技术参数</w:t>
      </w:r>
    </w:p>
    <w:p w:rsidR="00C2181F" w:rsidRDefault="00C2181F" w:rsidP="00216B31">
      <w:pPr>
        <w:pStyle w:val="a5"/>
      </w:pPr>
      <w:r w:rsidRPr="00C2181F">
        <w:rPr>
          <w:rFonts w:hint="eastAsia"/>
        </w:rPr>
        <w:t>设备要求：</w:t>
      </w:r>
      <w:r w:rsidRPr="00C2181F">
        <w:t>1、需有A4打印机；2、身份证阅读器需使用武汉精纶IDR210；3、摄像头支持人脸识别；4、金属数字键盘；5、能扫手机屏幕的二维码扫码器。软件对接及提供均由体检系统公司（台州蔚蓝）免费提供</w:t>
      </w:r>
      <w:r>
        <w:rPr>
          <w:rFonts w:hint="eastAsia"/>
        </w:rPr>
        <w:t>，做好对接</w:t>
      </w:r>
      <w:r w:rsidRPr="00C2181F">
        <w:t>。</w:t>
      </w:r>
    </w:p>
    <w:p w:rsidR="00B64229" w:rsidRPr="00216B31" w:rsidRDefault="00B64229" w:rsidP="00216B31">
      <w:pPr>
        <w:pStyle w:val="a5"/>
      </w:pPr>
      <w:r w:rsidRPr="00216B31">
        <w:rPr>
          <w:rFonts w:hint="eastAsia"/>
        </w:rPr>
        <w:t>综合服务自助机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8"/>
        <w:gridCol w:w="609"/>
        <w:gridCol w:w="1155"/>
        <w:gridCol w:w="5964"/>
      </w:tblGrid>
      <w:tr w:rsidR="00B64229" w:rsidRPr="00081468">
        <w:trPr>
          <w:trHeight w:val="378"/>
        </w:trPr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实现功能</w:t>
            </w:r>
          </w:p>
        </w:tc>
        <w:tc>
          <w:tcPr>
            <w:tcW w:w="4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二代身份证信息读取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——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读取二代身份证，为建立患者档案提供信息源；</w:t>
            </w:r>
          </w:p>
        </w:tc>
      </w:tr>
      <w:tr w:rsidR="00B64229" w:rsidRPr="00081468">
        <w:trPr>
          <w:trHeight w:val="360"/>
        </w:trPr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挂号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/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取号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——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终端自助挂号、预约、签到、打印挂号单；</w:t>
            </w:r>
          </w:p>
        </w:tc>
      </w:tr>
      <w:tr w:rsidR="00B64229" w:rsidRPr="00081468">
        <w:trPr>
          <w:trHeight w:val="360"/>
        </w:trPr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70" w:type="pct"/>
            <w:gridSpan w:val="2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自助结算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——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市民卡、就诊卡自助缴费、结算；</w:t>
            </w:r>
          </w:p>
        </w:tc>
      </w:tr>
      <w:tr w:rsidR="00B64229" w:rsidRPr="00081468">
        <w:trPr>
          <w:trHeight w:val="360"/>
        </w:trPr>
        <w:tc>
          <w:tcPr>
            <w:tcW w:w="730" w:type="pct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70" w:type="pct"/>
            <w:gridSpan w:val="2"/>
            <w:tcBorders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单据打印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——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可以打印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A4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或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A5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化验单、发票、流水清单、缴费发票；</w:t>
            </w:r>
          </w:p>
        </w:tc>
      </w:tr>
      <w:tr w:rsidR="00B64229" w:rsidRPr="00081468">
        <w:trPr>
          <w:trHeight w:val="360"/>
        </w:trPr>
        <w:tc>
          <w:tcPr>
            <w:tcW w:w="730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70" w:type="pct"/>
            <w:gridSpan w:val="2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其它功能：医院介绍信息、就诊记录查询；自动开关机、灯光板提示、声音提示</w:t>
            </w:r>
          </w:p>
        </w:tc>
      </w:tr>
      <w:tr w:rsidR="00B64229" w:rsidRPr="00081468">
        <w:trPr>
          <w:trHeight w:val="315"/>
        </w:trPr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29" w:rsidRPr="00216B31" w:rsidRDefault="00B64229" w:rsidP="00B36B0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类别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29" w:rsidRPr="00216B31" w:rsidRDefault="00B64229" w:rsidP="00B36B0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品牌参数</w:t>
            </w:r>
          </w:p>
        </w:tc>
      </w:tr>
      <w:tr w:rsidR="00B64229" w:rsidRPr="00081468">
        <w:trPr>
          <w:trHeight w:val="136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正面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主控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主机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1  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985BEF" w:rsidRDefault="00B64229" w:rsidP="00985BEF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985BEF">
              <w:rPr>
                <w:rFonts w:ascii="宋体" w:eastAsia="宋体" w:hAnsi="宋体" w:cs="宋体"/>
                <w:color w:val="000000"/>
                <w:szCs w:val="21"/>
              </w:rPr>
              <w:t>CPU</w:t>
            </w:r>
            <w:r w:rsidRPr="00985BEF">
              <w:rPr>
                <w:rFonts w:ascii="宋体" w:eastAsia="宋体" w:hAnsi="宋体" w:cs="宋体" w:hint="eastAsia"/>
                <w:color w:val="000000"/>
                <w:szCs w:val="21"/>
              </w:rPr>
              <w:t>：酷睿</w:t>
            </w:r>
            <w:r w:rsidRPr="00985BEF">
              <w:rPr>
                <w:rFonts w:ascii="宋体" w:eastAsia="宋体" w:hAnsi="宋体" w:cs="宋体"/>
                <w:color w:val="000000"/>
                <w:szCs w:val="21"/>
              </w:rPr>
              <w:t>I5</w:t>
            </w:r>
            <w:r w:rsidRPr="00985BEF">
              <w:rPr>
                <w:rFonts w:ascii="宋体" w:eastAsia="宋体" w:hAnsi="宋体" w:cs="宋体" w:hint="eastAsia"/>
                <w:color w:val="000000"/>
                <w:szCs w:val="21"/>
              </w:rPr>
              <w:t>及以上</w:t>
            </w:r>
          </w:p>
          <w:p w:rsidR="00B64229" w:rsidRPr="00985BEF" w:rsidRDefault="00B64229" w:rsidP="00985BEF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985BEF">
              <w:rPr>
                <w:rFonts w:ascii="宋体" w:eastAsia="宋体" w:hAnsi="宋体" w:cs="宋体" w:hint="eastAsia"/>
                <w:color w:val="000000"/>
                <w:szCs w:val="21"/>
              </w:rPr>
              <w:t>内存：≥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8</w:t>
            </w:r>
            <w:r w:rsidRPr="00985BEF">
              <w:rPr>
                <w:rFonts w:ascii="宋体" w:eastAsia="宋体" w:hAnsi="宋体" w:cs="宋体"/>
                <w:color w:val="000000"/>
                <w:szCs w:val="21"/>
              </w:rPr>
              <w:t xml:space="preserve">GB </w:t>
            </w:r>
          </w:p>
          <w:p w:rsidR="00B64229" w:rsidRPr="00985BEF" w:rsidRDefault="00B64229" w:rsidP="00985BEF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 w:rsidRPr="00985BEF">
              <w:rPr>
                <w:rFonts w:ascii="宋体" w:eastAsia="宋体" w:hAnsi="宋体" w:cs="宋体" w:hint="eastAsia"/>
                <w:color w:val="000000"/>
                <w:szCs w:val="21"/>
              </w:rPr>
              <w:t>硬盘：固态硬盘，容量≥</w:t>
            </w:r>
            <w:r w:rsidRPr="00985BEF">
              <w:rPr>
                <w:rFonts w:ascii="宋体" w:eastAsia="宋体" w:hAnsi="宋体" w:cs="宋体"/>
                <w:color w:val="000000"/>
                <w:szCs w:val="21"/>
              </w:rPr>
              <w:t>128GB</w:t>
            </w:r>
          </w:p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不少于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6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proofErr w:type="spellStart"/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usb</w:t>
            </w:r>
            <w:proofErr w:type="spellEnd"/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，不少于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6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个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RS232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B64229" w:rsidRPr="00081468">
        <w:trPr>
          <w:trHeight w:val="259"/>
        </w:trPr>
        <w:tc>
          <w:tcPr>
            <w:tcW w:w="36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显示触控</w:t>
            </w:r>
          </w:p>
        </w:tc>
        <w:tc>
          <w:tcPr>
            <w:tcW w:w="6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触显一体机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</w:p>
        </w:tc>
        <w:tc>
          <w:tcPr>
            <w:tcW w:w="3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≥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英寸，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分辨率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≥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1280*1024,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平均亮度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600cd/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㎡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,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黑白响应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&lt;10ms+17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触摸屏（分辨率为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4096*4096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），每点触摸寿命大于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500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万次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；</w:t>
            </w:r>
          </w:p>
        </w:tc>
      </w:tr>
      <w:tr w:rsidR="00B64229" w:rsidRPr="00081468">
        <w:trPr>
          <w:trHeight w:val="399"/>
        </w:trPr>
        <w:tc>
          <w:tcPr>
            <w:tcW w:w="36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广告显示</w:t>
            </w:r>
          </w:p>
        </w:tc>
        <w:tc>
          <w:tcPr>
            <w:tcW w:w="6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液晶显示</w:t>
            </w:r>
          </w:p>
        </w:tc>
        <w:tc>
          <w:tcPr>
            <w:tcW w:w="3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≥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21.9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寸高清液晶长条显示屏，液晶显示屏分辨率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≥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1970*720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，可播放医院广告信息及其它广告宣等信息。</w:t>
            </w:r>
          </w:p>
        </w:tc>
      </w:tr>
      <w:tr w:rsidR="00B64229" w:rsidRPr="00081468">
        <w:trPr>
          <w:trHeight w:val="545"/>
        </w:trPr>
        <w:tc>
          <w:tcPr>
            <w:tcW w:w="36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输入模块</w:t>
            </w:r>
          </w:p>
        </w:tc>
        <w:tc>
          <w:tcPr>
            <w:tcW w:w="6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★二合一读卡器</w:t>
            </w:r>
          </w:p>
        </w:tc>
        <w:tc>
          <w:tcPr>
            <w:tcW w:w="3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电动读卡器</w:t>
            </w:r>
            <w:r w:rsidRPr="00216B31">
              <w:rPr>
                <w:rFonts w:ascii="宋体" w:eastAsia="宋体" w:hAnsi="宋体" w:cs="宋体"/>
                <w:color w:val="000000"/>
                <w:kern w:val="0"/>
                <w:szCs w:val="21"/>
              </w:rPr>
              <w:t>,</w:t>
            </w:r>
            <w:r w:rsidRPr="00216B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同时兼容医保卡市民卡就诊卡功能，</w:t>
            </w:r>
            <w:r w:rsidRPr="00216B31">
              <w:rPr>
                <w:rFonts w:ascii="宋体" w:eastAsia="宋体" w:hAnsi="宋体" w:cs="宋体"/>
                <w:color w:val="000000"/>
                <w:kern w:val="0"/>
                <w:szCs w:val="21"/>
              </w:rPr>
              <w:t>ISO/IBM</w:t>
            </w:r>
            <w:r w:rsidRPr="00216B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磁条标准（</w:t>
            </w:r>
            <w:r w:rsidRPr="00216B31">
              <w:rPr>
                <w:rFonts w:ascii="宋体" w:eastAsia="宋体" w:hAnsi="宋体" w:cs="宋体"/>
                <w:color w:val="000000"/>
                <w:kern w:val="0"/>
                <w:szCs w:val="21"/>
              </w:rPr>
              <w:t>IC</w:t>
            </w:r>
            <w:r w:rsidRPr="00216B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卡模块），兼容</w:t>
            </w:r>
            <w:r w:rsidRPr="00216B31">
              <w:rPr>
                <w:rFonts w:ascii="宋体" w:eastAsia="宋体" w:hAnsi="宋体" w:cs="宋体"/>
                <w:color w:val="000000"/>
                <w:kern w:val="0"/>
                <w:szCs w:val="21"/>
              </w:rPr>
              <w:t>IC</w:t>
            </w:r>
            <w:r w:rsidRPr="00216B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卡、</w:t>
            </w:r>
            <w:r w:rsidRPr="00216B31">
              <w:rPr>
                <w:rFonts w:ascii="宋体" w:eastAsia="宋体" w:hAnsi="宋体" w:cs="宋体"/>
                <w:color w:val="000000"/>
                <w:kern w:val="0"/>
                <w:szCs w:val="21"/>
              </w:rPr>
              <w:t>FRID</w:t>
            </w:r>
            <w:r w:rsidRPr="00216B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卡、磁条卡；市民卡、就诊卡、医保卡一个读卡口兼容。电动吸卡吐卡：自动吸卡，受控进、退、吞卡；多样化的卡传动：前后进卡，前后退卡，卡机内部走动；患者结算时不用退出社保卡，直接在同一个插卡口放入银行卡进行结算（同时支持</w:t>
            </w:r>
            <w:bookmarkStart w:id="0" w:name="_GoBack"/>
            <w:bookmarkEnd w:id="0"/>
            <w:r w:rsidRPr="00216B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两张卡）；</w:t>
            </w:r>
            <w:r w:rsidRPr="00216B31">
              <w:rPr>
                <w:rFonts w:ascii="宋体" w:eastAsia="宋体" w:hAnsi="宋体" w:cs="宋体"/>
                <w:color w:val="000000"/>
                <w:kern w:val="0"/>
                <w:szCs w:val="21"/>
              </w:rPr>
              <w:t>50</w:t>
            </w:r>
            <w:r w:rsidRPr="00216B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万次以上使用寿命：各类部件均在</w:t>
            </w:r>
            <w:r w:rsidRPr="00216B31">
              <w:rPr>
                <w:rFonts w:ascii="宋体" w:eastAsia="宋体" w:hAnsi="宋体" w:cs="宋体"/>
                <w:color w:val="000000"/>
                <w:kern w:val="0"/>
                <w:szCs w:val="21"/>
              </w:rPr>
              <w:t>50</w:t>
            </w:r>
            <w:r w:rsidRPr="00216B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万次以上的操作寿命。</w:t>
            </w:r>
          </w:p>
        </w:tc>
      </w:tr>
      <w:tr w:rsidR="00B64229" w:rsidRPr="00081468">
        <w:trPr>
          <w:trHeight w:val="206"/>
        </w:trPr>
        <w:tc>
          <w:tcPr>
            <w:tcW w:w="36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二代身份证读卡器</w:t>
            </w:r>
          </w:p>
        </w:tc>
        <w:tc>
          <w:tcPr>
            <w:tcW w:w="3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公安部认证模块，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 USB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接口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 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支持卡型：符合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ISO/IEC 14443 TYPE B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标准的非接触卡；工作频率：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13.56MHz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；通讯速率：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106Kbps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；校验：循环冗余校验（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CRC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）；感应面积：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100*120mm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；感应距离：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大于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50mm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；传输速率：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USB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接口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 12Mbps    RS232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接口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 9.6-115.2Kbps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；软件接口：支持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VC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、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VB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、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DELPHI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、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PB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等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；电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源：计算机供电（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USB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接口）；工作电流：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220mA/DC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；平均无故障工作时间：大于等于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30000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小时。</w:t>
            </w:r>
          </w:p>
        </w:tc>
      </w:tr>
      <w:tr w:rsidR="00B64229" w:rsidRPr="00081468">
        <w:trPr>
          <w:trHeight w:val="585"/>
        </w:trPr>
        <w:tc>
          <w:tcPr>
            <w:tcW w:w="36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人工智能模块</w:t>
            </w:r>
          </w:p>
        </w:tc>
        <w:tc>
          <w:tcPr>
            <w:tcW w:w="6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★人体感应</w:t>
            </w:r>
          </w:p>
        </w:tc>
        <w:tc>
          <w:tcPr>
            <w:tcW w:w="3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79360A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hyperlink r:id="rId7" w:history="1">
              <w:r w:rsidR="00B64229" w:rsidRPr="00216B31">
                <w:rPr>
                  <w:rFonts w:ascii="宋体" w:eastAsia="宋体" w:hAnsi="宋体" w:cs="宋体" w:hint="eastAsia"/>
                  <w:color w:val="000000"/>
                  <w:szCs w:val="21"/>
                </w:rPr>
                <w:t>感应人体活动信息的新技术设计、研发而成的，专门用来检测和感应人体活动信息的产品。</w:t>
              </w:r>
              <w:r w:rsidR="00B64229" w:rsidRPr="00216B31">
                <w:rPr>
                  <w:rFonts w:ascii="宋体" w:eastAsia="宋体" w:hAnsi="宋体" w:cs="宋体"/>
                  <w:color w:val="000000"/>
                  <w:szCs w:val="21"/>
                </w:rPr>
                <w:t xml:space="preserve"> </w:t>
              </w:r>
              <w:r w:rsidR="00B64229" w:rsidRPr="00216B31">
                <w:rPr>
                  <w:rFonts w:ascii="宋体" w:eastAsia="宋体" w:hAnsi="宋体" w:cs="宋体" w:hint="eastAsia"/>
                  <w:color w:val="000000"/>
                  <w:szCs w:val="21"/>
                </w:rPr>
                <w:t>当人或有温度的物体进入模块感应范围内时，感应模块就会输出一个脉冲信号、输出的感应脉冲。</w:t>
              </w:r>
            </w:hyperlink>
          </w:p>
        </w:tc>
      </w:tr>
      <w:tr w:rsidR="00B64229" w:rsidRPr="00081468">
        <w:trPr>
          <w:trHeight w:val="585"/>
        </w:trPr>
        <w:tc>
          <w:tcPr>
            <w:tcW w:w="36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5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人脸识别模块</w:t>
            </w:r>
          </w:p>
        </w:tc>
        <w:tc>
          <w:tcPr>
            <w:tcW w:w="3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人脸识别模块主要采用专业高清摄像头脸识别技术，模块主要实现人脸检测和人脸识别功能。</w:t>
            </w:r>
          </w:p>
        </w:tc>
      </w:tr>
      <w:tr w:rsidR="00B64229" w:rsidRPr="00081468">
        <w:trPr>
          <w:trHeight w:val="522"/>
        </w:trPr>
        <w:tc>
          <w:tcPr>
            <w:tcW w:w="36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银联卡输入模块</w:t>
            </w:r>
          </w:p>
        </w:tc>
        <w:tc>
          <w:tcPr>
            <w:tcW w:w="6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★三合一电动读卡器</w:t>
            </w:r>
          </w:p>
        </w:tc>
        <w:tc>
          <w:tcPr>
            <w:tcW w:w="3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银行卡读卡器，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ISO/IBM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磁条标准（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IC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卡模块），兼容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IC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卡、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FRID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卡、磁条卡。电动吸卡吐卡：自动吸卡，受控进、退、吞卡；多样化的卡传动：前后进卡，前后退卡，卡机内部走动；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50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万次使用寿命：各类部件均在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50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万次以上的操作寿命。</w:t>
            </w:r>
          </w:p>
        </w:tc>
      </w:tr>
      <w:tr w:rsidR="00B64229" w:rsidRPr="00081468">
        <w:trPr>
          <w:trHeight w:val="522"/>
        </w:trPr>
        <w:tc>
          <w:tcPr>
            <w:tcW w:w="36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5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金属密码键盘</w:t>
            </w:r>
          </w:p>
        </w:tc>
        <w:tc>
          <w:tcPr>
            <w:tcW w:w="3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4*4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键金属数字加密键盘，支持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3DES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等加密算法，通过银联认证标准；</w:t>
            </w:r>
          </w:p>
        </w:tc>
      </w:tr>
      <w:tr w:rsidR="00B64229" w:rsidRPr="00081468">
        <w:trPr>
          <w:trHeight w:val="376"/>
        </w:trPr>
        <w:tc>
          <w:tcPr>
            <w:tcW w:w="36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打印输出模块</w:t>
            </w:r>
          </w:p>
        </w:tc>
        <w:tc>
          <w:tcPr>
            <w:tcW w:w="6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凭证打印机</w:t>
            </w:r>
          </w:p>
        </w:tc>
        <w:tc>
          <w:tcPr>
            <w:tcW w:w="3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热敏打印机（带切刀），带纸将尽检测。打印方式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: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行式热敏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  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打印速度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:150mm/S  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打印密度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:8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点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/mm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切刀寿命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:100w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汉字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:GB18030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简体中文（向下兼容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GB2312-1980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支持的字符集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:FONT A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 12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×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 24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点阵字符，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(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带导纸嘴装置）。</w:t>
            </w:r>
          </w:p>
        </w:tc>
      </w:tr>
      <w:tr w:rsidR="00B64229" w:rsidRPr="00081468">
        <w:trPr>
          <w:trHeight w:val="282"/>
        </w:trPr>
        <w:tc>
          <w:tcPr>
            <w:tcW w:w="36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5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激光打印机</w:t>
            </w:r>
          </w:p>
        </w:tc>
        <w:tc>
          <w:tcPr>
            <w:tcW w:w="3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激光打印机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,64M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内存鼓粉分离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,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标配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250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张大容量纸盒（可扩展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500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张大容量）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,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打印速度高达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38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页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/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分钟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,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最高分辨率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1200*1200dpi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B64229" w:rsidRPr="00081468">
        <w:trPr>
          <w:trHeight w:val="389"/>
        </w:trPr>
        <w:tc>
          <w:tcPr>
            <w:tcW w:w="36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6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发卡模块</w:t>
            </w:r>
          </w:p>
        </w:tc>
        <w:tc>
          <w:tcPr>
            <w:tcW w:w="3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支持磁卡、读取、发放一体，卡盒容量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100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张以上并可以根据用户需要扩容。</w:t>
            </w:r>
          </w:p>
        </w:tc>
      </w:tr>
      <w:tr w:rsidR="00B64229" w:rsidRPr="00081468">
        <w:trPr>
          <w:trHeight w:val="387"/>
        </w:trPr>
        <w:tc>
          <w:tcPr>
            <w:tcW w:w="730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其它</w:t>
            </w:r>
          </w:p>
        </w:tc>
        <w:tc>
          <w:tcPr>
            <w:tcW w:w="6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立式机柜</w:t>
            </w:r>
          </w:p>
        </w:tc>
        <w:tc>
          <w:tcPr>
            <w:tcW w:w="3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立式机柜，在高温高寒的环境下不会变形，机壳防锈、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防水、耐久抗腐蚀。</w:t>
            </w:r>
          </w:p>
        </w:tc>
      </w:tr>
      <w:tr w:rsidR="00B64229" w:rsidRPr="00081468">
        <w:trPr>
          <w:trHeight w:val="387"/>
        </w:trPr>
        <w:tc>
          <w:tcPr>
            <w:tcW w:w="730" w:type="pct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条码扫描</w:t>
            </w:r>
          </w:p>
        </w:tc>
        <w:tc>
          <w:tcPr>
            <w:tcW w:w="3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支持二维扫描</w:t>
            </w:r>
          </w:p>
        </w:tc>
      </w:tr>
      <w:tr w:rsidR="00B64229" w:rsidRPr="00081468">
        <w:trPr>
          <w:trHeight w:val="465"/>
        </w:trPr>
        <w:tc>
          <w:tcPr>
            <w:tcW w:w="730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★无钥匙管理</w:t>
            </w:r>
          </w:p>
        </w:tc>
        <w:tc>
          <w:tcPr>
            <w:tcW w:w="3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所有门均采用电子门禁控制，利用整机电控门禁程序进行控制；设备管理员只需要在应用软件里面进入门禁控制程序，输入自己的权限密码，即可打开自己权限之内的门。例如：取钱箱人员，只能打开与钱箱相关的门。</w:t>
            </w:r>
          </w:p>
        </w:tc>
      </w:tr>
      <w:tr w:rsidR="00B64229" w:rsidRPr="00081468">
        <w:trPr>
          <w:trHeight w:val="90"/>
        </w:trPr>
        <w:tc>
          <w:tcPr>
            <w:tcW w:w="730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声效模块</w:t>
            </w:r>
          </w:p>
        </w:tc>
        <w:tc>
          <w:tcPr>
            <w:tcW w:w="3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声卡、多媒体音箱；提供声音合成软件供调用</w:t>
            </w:r>
          </w:p>
        </w:tc>
      </w:tr>
      <w:tr w:rsidR="00B64229" w:rsidRPr="00081468">
        <w:trPr>
          <w:trHeight w:val="467"/>
        </w:trPr>
        <w:tc>
          <w:tcPr>
            <w:tcW w:w="730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定时开关机模块</w:t>
            </w:r>
          </w:p>
        </w:tc>
        <w:tc>
          <w:tcPr>
            <w:tcW w:w="3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设置工控主机定时开关机功能</w:t>
            </w:r>
          </w:p>
        </w:tc>
      </w:tr>
      <w:tr w:rsidR="00B64229" w:rsidRPr="00081468">
        <w:trPr>
          <w:trHeight w:val="399"/>
        </w:trPr>
        <w:tc>
          <w:tcPr>
            <w:tcW w:w="730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UPS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电源</w:t>
            </w:r>
          </w:p>
        </w:tc>
        <w:tc>
          <w:tcPr>
            <w:tcW w:w="3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1000VA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，</w:t>
            </w:r>
            <w:r w:rsidRPr="00216B31">
              <w:rPr>
                <w:rFonts w:ascii="宋体" w:eastAsia="宋体" w:hAnsi="宋体" w:cs="宋体"/>
                <w:color w:val="000000"/>
                <w:szCs w:val="21"/>
              </w:rPr>
              <w:t>15-30</w:t>
            </w: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分钟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以上</w:t>
            </w:r>
          </w:p>
        </w:tc>
      </w:tr>
      <w:tr w:rsidR="00B64229" w:rsidRPr="00081468">
        <w:trPr>
          <w:trHeight w:val="445"/>
        </w:trPr>
        <w:tc>
          <w:tcPr>
            <w:tcW w:w="730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门禁、指示灯模块</w:t>
            </w:r>
          </w:p>
        </w:tc>
        <w:tc>
          <w:tcPr>
            <w:tcW w:w="3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229" w:rsidRPr="00216B31" w:rsidRDefault="00B64229" w:rsidP="00883C79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16B31">
              <w:rPr>
                <w:rFonts w:ascii="宋体" w:eastAsia="宋体" w:hAnsi="宋体" w:cs="宋体" w:hint="eastAsia"/>
                <w:color w:val="000000"/>
                <w:szCs w:val="21"/>
              </w:rPr>
              <w:t>开门报警功能（安全报警系统）；指示灯提示功能（引导用户更直观的完成操作）；提供软件接口可记录开门次数、开门时间。</w:t>
            </w:r>
          </w:p>
        </w:tc>
      </w:tr>
    </w:tbl>
    <w:p w:rsidR="00B64229" w:rsidRPr="00216B31" w:rsidRDefault="00B64229" w:rsidP="00C2181F">
      <w:pPr>
        <w:pStyle w:val="a5"/>
        <w:rPr>
          <w:rFonts w:ascii="宋体" w:eastAsia="宋体" w:hAnsi="宋体" w:cs="宋体"/>
          <w:color w:val="000000"/>
          <w:kern w:val="0"/>
          <w:sz w:val="22"/>
          <w:szCs w:val="22"/>
        </w:rPr>
      </w:pPr>
    </w:p>
    <w:p w:rsidR="00B64229" w:rsidRPr="00216B31" w:rsidRDefault="00B64229" w:rsidP="00216B31">
      <w:pPr>
        <w:rPr>
          <w:rFonts w:ascii="宋体" w:eastAsia="宋体" w:hAnsi="宋体"/>
          <w:szCs w:val="21"/>
        </w:rPr>
      </w:pPr>
    </w:p>
    <w:sectPr w:rsidR="00B64229" w:rsidRPr="00216B31" w:rsidSect="00216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C2" w:rsidRDefault="00F32BC2" w:rsidP="00FC4F6A">
      <w:r>
        <w:separator/>
      </w:r>
    </w:p>
  </w:endnote>
  <w:endnote w:type="continuationSeparator" w:id="0">
    <w:p w:rsidR="00F32BC2" w:rsidRDefault="00F32BC2" w:rsidP="00FC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C2" w:rsidRDefault="00F32BC2" w:rsidP="00FC4F6A">
      <w:r>
        <w:separator/>
      </w:r>
    </w:p>
  </w:footnote>
  <w:footnote w:type="continuationSeparator" w:id="0">
    <w:p w:rsidR="00F32BC2" w:rsidRDefault="00F32BC2" w:rsidP="00FC4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095E51"/>
    <w:multiLevelType w:val="multilevel"/>
    <w:tmpl w:val="B8095E51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cs="Times New Roman" w:hint="default"/>
      </w:rPr>
    </w:lvl>
  </w:abstractNum>
  <w:abstractNum w:abstractNumId="1">
    <w:nsid w:val="2539EAF5"/>
    <w:multiLevelType w:val="singleLevel"/>
    <w:tmpl w:val="2539EAF5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7FDD1556"/>
    <w:multiLevelType w:val="multilevel"/>
    <w:tmpl w:val="7FDD155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CDD"/>
    <w:rsid w:val="00002A5C"/>
    <w:rsid w:val="00050A6E"/>
    <w:rsid w:val="00081468"/>
    <w:rsid w:val="0012489A"/>
    <w:rsid w:val="001A505C"/>
    <w:rsid w:val="001F52F7"/>
    <w:rsid w:val="002062C5"/>
    <w:rsid w:val="00216B31"/>
    <w:rsid w:val="00246D91"/>
    <w:rsid w:val="00304048"/>
    <w:rsid w:val="0032269D"/>
    <w:rsid w:val="00337816"/>
    <w:rsid w:val="00381592"/>
    <w:rsid w:val="003C6CDD"/>
    <w:rsid w:val="003E0173"/>
    <w:rsid w:val="00446180"/>
    <w:rsid w:val="004955C1"/>
    <w:rsid w:val="004C0FD7"/>
    <w:rsid w:val="004D34D4"/>
    <w:rsid w:val="00635B85"/>
    <w:rsid w:val="00681F72"/>
    <w:rsid w:val="007861E3"/>
    <w:rsid w:val="0079360A"/>
    <w:rsid w:val="007D2B8C"/>
    <w:rsid w:val="007D4004"/>
    <w:rsid w:val="007F2BB8"/>
    <w:rsid w:val="007F480F"/>
    <w:rsid w:val="00867C6F"/>
    <w:rsid w:val="00883C79"/>
    <w:rsid w:val="008A1D0F"/>
    <w:rsid w:val="009851AD"/>
    <w:rsid w:val="00985BEF"/>
    <w:rsid w:val="00A46C68"/>
    <w:rsid w:val="00A7470F"/>
    <w:rsid w:val="00AE3215"/>
    <w:rsid w:val="00AF4B13"/>
    <w:rsid w:val="00B36B09"/>
    <w:rsid w:val="00B64229"/>
    <w:rsid w:val="00BE381B"/>
    <w:rsid w:val="00C2181F"/>
    <w:rsid w:val="00C26319"/>
    <w:rsid w:val="00CA0C91"/>
    <w:rsid w:val="00CA5252"/>
    <w:rsid w:val="00CC0B7C"/>
    <w:rsid w:val="00CE1796"/>
    <w:rsid w:val="00CF3E78"/>
    <w:rsid w:val="00D412B8"/>
    <w:rsid w:val="00D74310"/>
    <w:rsid w:val="00DA30D8"/>
    <w:rsid w:val="00DE0CEB"/>
    <w:rsid w:val="00DE1846"/>
    <w:rsid w:val="00DE420C"/>
    <w:rsid w:val="00E3503B"/>
    <w:rsid w:val="00ED7496"/>
    <w:rsid w:val="00F32BC2"/>
    <w:rsid w:val="00FC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locked="1" w:semiHidden="0" w:unhideWhenUsed="0" w:qFormat="1"/>
    <w:lsdException w:name="Default Paragraph Font" w:locked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Table" w:locked="1"/>
    <w:lsdException w:name="Table Web 3" w:locked="1"/>
    <w:lsdException w:name="Balloon Text" w:semiHidden="0" w:unhideWhenUsed="0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16B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16B31"/>
    <w:pPr>
      <w:keepNext/>
      <w:keepLines/>
      <w:numPr>
        <w:ilvl w:val="1"/>
        <w:numId w:val="2"/>
      </w:numPr>
      <w:snapToGrid w:val="0"/>
      <w:ind w:left="573" w:hanging="573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216B31"/>
    <w:pPr>
      <w:keepNext/>
      <w:keepLines/>
      <w:numPr>
        <w:ilvl w:val="2"/>
        <w:numId w:val="2"/>
      </w:numPr>
      <w:snapToGrid w:val="0"/>
      <w:jc w:val="left"/>
      <w:outlineLvl w:val="2"/>
    </w:pPr>
    <w:rPr>
      <w:b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4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locked/>
    <w:rsid w:val="00FC4F6A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FC4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locked/>
    <w:rsid w:val="00FC4F6A"/>
    <w:rPr>
      <w:rFonts w:cs="Times New Roman"/>
      <w:sz w:val="18"/>
      <w:szCs w:val="18"/>
    </w:rPr>
  </w:style>
  <w:style w:type="paragraph" w:customStyle="1" w:styleId="10">
    <w:name w:val="列出段落1"/>
    <w:basedOn w:val="a"/>
    <w:rsid w:val="00216B31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locked/>
    <w:rsid w:val="00216B31"/>
    <w:rPr>
      <w:rFonts w:ascii="Arial" w:eastAsia="黑体" w:hAnsi="Arial" w:cs="Times New Roman"/>
      <w:b/>
      <w:sz w:val="24"/>
      <w:szCs w:val="24"/>
    </w:rPr>
  </w:style>
  <w:style w:type="character" w:customStyle="1" w:styleId="3Char">
    <w:name w:val="标题 3 Char"/>
    <w:basedOn w:val="a0"/>
    <w:link w:val="3"/>
    <w:semiHidden/>
    <w:locked/>
    <w:rsid w:val="00216B31"/>
    <w:rPr>
      <w:rFonts w:cs="Times New Roman"/>
      <w:b/>
      <w:sz w:val="32"/>
    </w:rPr>
  </w:style>
  <w:style w:type="paragraph" w:customStyle="1" w:styleId="Flietext">
    <w:name w:val="Fließtext"/>
    <w:basedOn w:val="a"/>
    <w:rsid w:val="00216B31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character" w:customStyle="1" w:styleId="1Char">
    <w:name w:val="标题 1 Char"/>
    <w:basedOn w:val="a0"/>
    <w:link w:val="1"/>
    <w:locked/>
    <w:rsid w:val="00216B31"/>
    <w:rPr>
      <w:rFonts w:cs="Times New Roman"/>
      <w:b/>
      <w:bCs/>
      <w:kern w:val="44"/>
      <w:sz w:val="44"/>
      <w:szCs w:val="44"/>
    </w:rPr>
  </w:style>
  <w:style w:type="paragraph" w:styleId="a5">
    <w:name w:val="Subtitle"/>
    <w:basedOn w:val="a"/>
    <w:next w:val="a"/>
    <w:link w:val="Char1"/>
    <w:qFormat/>
    <w:rsid w:val="00216B31"/>
    <w:pPr>
      <w:spacing w:before="240" w:after="60" w:line="312" w:lineRule="auto"/>
      <w:jc w:val="left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locked/>
    <w:rsid w:val="00216B31"/>
    <w:rPr>
      <w:rFonts w:cs="Times New Roman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qFormat/>
    <w:rsid w:val="00216B31"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character" w:customStyle="1" w:styleId="Char2">
    <w:name w:val="标题 Char"/>
    <w:basedOn w:val="a0"/>
    <w:link w:val="a6"/>
    <w:locked/>
    <w:rsid w:val="00216B31"/>
    <w:rPr>
      <w:rFonts w:ascii="等线 Light" w:eastAsia="等线 Light" w:hAnsi="等线 Light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baidu.com/subview/717471/71747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>jhfby</Company>
  <LinksUpToDate>false</LinksUpToDate>
  <CharactersWithSpaces>1976</CharactersWithSpaces>
  <SharedDoc>false</SharedDoc>
  <HLinks>
    <vt:vector size="12" baseType="variant"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http://detail.zol.com.cn/laser_printers/p10343/</vt:lpwstr>
      </vt:variant>
      <vt:variant>
        <vt:lpwstr/>
      </vt:variant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http://baike.baidu.com/subview/717471/717471.htm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采购清单</dc:title>
  <dc:creator>昊 杜</dc:creator>
  <cp:lastModifiedBy>User</cp:lastModifiedBy>
  <cp:revision>2</cp:revision>
  <cp:lastPrinted>2020-04-13T23:56:00Z</cp:lastPrinted>
  <dcterms:created xsi:type="dcterms:W3CDTF">2020-11-25T08:03:00Z</dcterms:created>
  <dcterms:modified xsi:type="dcterms:W3CDTF">2020-11-25T08:03:00Z</dcterms:modified>
</cp:coreProperties>
</file>