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D6" w:rsidRDefault="001112F4">
      <w:pPr>
        <w:rPr>
          <w:rFonts w:asci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附件</w:t>
      </w:r>
      <w:r>
        <w:rPr>
          <w:rFonts w:ascii="宋体" w:hAnsi="宋体"/>
          <w:kern w:val="0"/>
          <w:szCs w:val="21"/>
        </w:rPr>
        <w:t>3</w:t>
      </w:r>
    </w:p>
    <w:p w:rsidR="00546ED6" w:rsidRDefault="001112F4">
      <w:pPr>
        <w:jc w:val="center"/>
        <w:rPr>
          <w:rFonts w:ascii="黑体" w:eastAsia="黑体" w:hAnsi="Times New Roman"/>
          <w:sz w:val="36"/>
          <w:szCs w:val="36"/>
        </w:rPr>
      </w:pPr>
      <w:r>
        <w:rPr>
          <w:rFonts w:ascii="黑体" w:eastAsia="黑体" w:hAnsi="Times New Roman" w:hint="eastAsia"/>
          <w:sz w:val="36"/>
          <w:szCs w:val="36"/>
        </w:rPr>
        <w:t>各招聘单位简介</w:t>
      </w:r>
    </w:p>
    <w:p w:rsidR="008E71AF" w:rsidRPr="008E71AF" w:rsidRDefault="001112F4" w:rsidP="00A74C9A">
      <w:pPr>
        <w:spacing w:line="520" w:lineRule="exact"/>
        <w:ind w:firstLineChars="200" w:firstLine="480"/>
        <w:rPr>
          <w:rFonts w:ascii="仿宋_GB2312" w:eastAsia="仿宋_GB2312" w:hAnsi="Times New Roman"/>
          <w:spacing w:val="8"/>
          <w:sz w:val="24"/>
          <w:szCs w:val="24"/>
        </w:rPr>
      </w:pPr>
      <w:r>
        <w:rPr>
          <w:rFonts w:ascii="仿宋_GB2312" w:eastAsia="仿宋_GB2312" w:hAnsi="Times New Roman" w:hint="eastAsia"/>
          <w:b/>
          <w:sz w:val="24"/>
          <w:szCs w:val="24"/>
        </w:rPr>
        <w:t>金华市中心医院：</w:t>
      </w:r>
      <w:r w:rsidR="008E71AF" w:rsidRPr="008E71AF">
        <w:rPr>
          <w:rFonts w:ascii="仿宋_GB2312" w:eastAsia="仿宋_GB2312" w:hAnsi="Times New Roman" w:hint="eastAsia"/>
          <w:spacing w:val="8"/>
          <w:sz w:val="24"/>
          <w:szCs w:val="24"/>
        </w:rPr>
        <w:t>金华市中心医院是由建于1910年的金华福音医院和1946年的省立金华医院合并发展而来的百年老院，是浙江中西部地区集医疗、科研、教学、预防、保健、康复为一体的综合性三级甲等医院，2012年挂牌浙江大学金华医院，2020年挂牌浙江大学医学院附属金华医院。在全国2398家三级公立医院中，金华市中心医院2018年度的三级公立医院绩效考核全国排名第83名，浙江省内排名第9名，等级为A+，位列全国三级公立综合性医院前10%。医院秉承“求真、创新、仁爱、奉献”的医院精神和“敬佑生命、福泽百姓”的服务理念，深化医疗服务领域“最多跑一次”改革，积极创建“最多跑一次”示范性医院，大力实施DRG医保支付方式改革，顺利通过浙江省第四周期三级甲等综合医院复评，持续推进清廉医院创建工作，营造文明和谐的干事氛围，努力为人民群众提供高质量的医疗服务。近年来，金华市中心医院被授予全国医药卫生系统先进集体、全国综合医院中医药工作示范单位、国家高级卒中中心、中国胸痛中心、中国创伤救治联盟创伤中心建设示范基地、全国健康管理示范基地、国家级急诊医学示范基地、国家级住院医师规范化培训基地、全国医院医疗保险服务规范先进单位、中国最佳医院管理团队奖等荣誉。</w:t>
      </w:r>
    </w:p>
    <w:p w:rsidR="00EB5FFD" w:rsidRPr="00EB5FFD" w:rsidRDefault="001112F4" w:rsidP="00A74C9A">
      <w:pPr>
        <w:pStyle w:val="a6"/>
        <w:shd w:val="clear" w:color="auto" w:fill="FFFFFF"/>
        <w:spacing w:beforeAutospacing="0" w:afterAutospacing="0" w:line="520" w:lineRule="exact"/>
        <w:ind w:firstLineChars="200" w:firstLine="480"/>
        <w:jc w:val="both"/>
        <w:rPr>
          <w:rFonts w:ascii="仿宋_GB2312" w:eastAsia="仿宋_GB2312" w:hAnsi="Times New Roman"/>
          <w:spacing w:val="8"/>
          <w:kern w:val="2"/>
          <w:szCs w:val="24"/>
        </w:rPr>
      </w:pPr>
      <w:r>
        <w:rPr>
          <w:rFonts w:ascii="仿宋_GB2312" w:eastAsia="仿宋_GB2312" w:hAnsi="Times New Roman" w:hint="eastAsia"/>
          <w:b/>
          <w:szCs w:val="24"/>
        </w:rPr>
        <w:t>金华市妇幼保健院：</w:t>
      </w:r>
      <w:r w:rsidR="00EB5FFD" w:rsidRPr="00EB5FFD">
        <w:rPr>
          <w:rFonts w:ascii="仿宋_GB2312" w:eastAsia="仿宋_GB2312" w:hAnsi="Times New Roman" w:hint="eastAsia"/>
          <w:spacing w:val="8"/>
          <w:kern w:val="2"/>
          <w:szCs w:val="24"/>
        </w:rPr>
        <w:t>金华市妇幼保健院于2020年8月搬迁新址，新院区由金华市妇幼保健院与金华市中心医院儿科、妇科、产科整合建立来，是金华市集预防、保健、医疗、康复、科研、教学为一体的妇女儿童医疗保健中心。</w:t>
      </w:r>
    </w:p>
    <w:p w:rsidR="00EB5FFD" w:rsidRPr="00EB5FFD" w:rsidRDefault="00EB5FFD" w:rsidP="00EB5FFD">
      <w:pPr>
        <w:pStyle w:val="a6"/>
        <w:shd w:val="clear" w:color="auto" w:fill="FFFFFF"/>
        <w:spacing w:beforeAutospacing="0" w:afterAutospacing="0" w:line="520" w:lineRule="exact"/>
        <w:ind w:firstLineChars="200" w:firstLine="512"/>
        <w:jc w:val="both"/>
        <w:rPr>
          <w:rFonts w:ascii="仿宋_GB2312" w:eastAsia="仿宋_GB2312" w:hAnsi="Times New Roman"/>
          <w:spacing w:val="8"/>
          <w:kern w:val="2"/>
          <w:szCs w:val="24"/>
        </w:rPr>
      </w:pPr>
      <w:r w:rsidRPr="00EB5FFD">
        <w:rPr>
          <w:rFonts w:ascii="仿宋_GB2312" w:eastAsia="仿宋_GB2312" w:hAnsi="Times New Roman" w:hint="eastAsia"/>
          <w:spacing w:val="8"/>
          <w:kern w:val="2"/>
          <w:szCs w:val="24"/>
        </w:rPr>
        <w:t>新院区占地80亩，建筑面积11万平方米，开设病区14个，开放床位622张，设置停车位852个，直升机起降点1个。现有在岗员工838人，其中卫技人员742人，高级职称118人。配备光梭超导磁共振、人工智能型CT、数字减影血管造影机（DSA）、3D高清低剂量乳腺三维断层成像系统等先进医疗设备。</w:t>
      </w:r>
    </w:p>
    <w:p w:rsidR="00EB5FFD" w:rsidRPr="00EB5FFD" w:rsidRDefault="00EB5FFD" w:rsidP="00EB5FFD">
      <w:pPr>
        <w:spacing w:line="520" w:lineRule="exact"/>
        <w:ind w:firstLineChars="200" w:firstLine="512"/>
        <w:rPr>
          <w:rFonts w:ascii="仿宋_GB2312" w:eastAsia="仿宋_GB2312" w:hAnsi="Times New Roman"/>
          <w:spacing w:val="8"/>
          <w:sz w:val="24"/>
          <w:szCs w:val="24"/>
        </w:rPr>
      </w:pPr>
      <w:r w:rsidRPr="00EB5FFD">
        <w:rPr>
          <w:rFonts w:ascii="仿宋_GB2312" w:eastAsia="仿宋_GB2312" w:hAnsi="Times New Roman" w:hint="eastAsia"/>
          <w:spacing w:val="8"/>
          <w:sz w:val="24"/>
          <w:szCs w:val="24"/>
        </w:rPr>
        <w:lastRenderedPageBreak/>
        <w:t>学科力量雄厚，拥有1个浙江省区域专病中心（儿科），4个金华市医学重点学科（儿科学、小儿外科学、妇科学、妇女保健学），是金华市危重孕产妇救治中心、金华市危重新生儿救治中心建设单位，金华市产前筛查、产前诊断、儿童生长发育、产科质控中心等挂靠单位，承担全市妇女儿童全周期健康管理工作。</w:t>
      </w:r>
    </w:p>
    <w:p w:rsidR="00546ED6" w:rsidRPr="00EB5FFD" w:rsidRDefault="00EB5FFD" w:rsidP="00EB5FFD">
      <w:pPr>
        <w:spacing w:line="520" w:lineRule="exact"/>
        <w:ind w:firstLineChars="200" w:firstLine="512"/>
        <w:rPr>
          <w:rFonts w:ascii="仿宋_GB2312" w:eastAsia="仿宋_GB2312" w:hAnsi="Times New Roman"/>
          <w:spacing w:val="8"/>
          <w:sz w:val="24"/>
          <w:szCs w:val="24"/>
        </w:rPr>
      </w:pPr>
      <w:r w:rsidRPr="00EB5FFD">
        <w:rPr>
          <w:rFonts w:ascii="仿宋_GB2312" w:eastAsia="仿宋_GB2312" w:hAnsi="Times New Roman" w:hint="eastAsia"/>
          <w:spacing w:val="8"/>
          <w:sz w:val="24"/>
          <w:szCs w:val="24"/>
        </w:rPr>
        <w:t>按照浙江省三级甲等妇幼保健院评审标准设置并管理运行，以打造省内一流的妇幼保健中心和妇女儿童医院为目标，不断提高医疗保健和公共卫生的技术能力和管理水平，全心全意守护浙中地区妇女儿童的健康。</w:t>
      </w:r>
    </w:p>
    <w:p w:rsidR="00546ED6" w:rsidRDefault="00546ED6" w:rsidP="00C73565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sectPr w:rsidR="00546ED6" w:rsidSect="00C73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985" w:rsidRDefault="00514985" w:rsidP="00757C65">
      <w:r>
        <w:separator/>
      </w:r>
    </w:p>
  </w:endnote>
  <w:endnote w:type="continuationSeparator" w:id="1">
    <w:p w:rsidR="00514985" w:rsidRDefault="00514985" w:rsidP="00757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985" w:rsidRDefault="00514985" w:rsidP="00757C65">
      <w:r>
        <w:separator/>
      </w:r>
    </w:p>
  </w:footnote>
  <w:footnote w:type="continuationSeparator" w:id="1">
    <w:p w:rsidR="00514985" w:rsidRDefault="00514985" w:rsidP="00757C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0DC"/>
    <w:rsid w:val="000530AE"/>
    <w:rsid w:val="000746CA"/>
    <w:rsid w:val="00086A9C"/>
    <w:rsid w:val="000B4E51"/>
    <w:rsid w:val="000D6BB8"/>
    <w:rsid w:val="000D7C62"/>
    <w:rsid w:val="000E0016"/>
    <w:rsid w:val="001037EC"/>
    <w:rsid w:val="001109CB"/>
    <w:rsid w:val="001112F4"/>
    <w:rsid w:val="001122A7"/>
    <w:rsid w:val="00172034"/>
    <w:rsid w:val="001877B0"/>
    <w:rsid w:val="001A2039"/>
    <w:rsid w:val="001B3084"/>
    <w:rsid w:val="001F182C"/>
    <w:rsid w:val="002004D8"/>
    <w:rsid w:val="002B3BD9"/>
    <w:rsid w:val="002D31A3"/>
    <w:rsid w:val="00300EB0"/>
    <w:rsid w:val="00323490"/>
    <w:rsid w:val="00347CF1"/>
    <w:rsid w:val="003876BB"/>
    <w:rsid w:val="003C4D1D"/>
    <w:rsid w:val="003E34CF"/>
    <w:rsid w:val="003F1733"/>
    <w:rsid w:val="004114A2"/>
    <w:rsid w:val="004322D6"/>
    <w:rsid w:val="00484E6E"/>
    <w:rsid w:val="00497015"/>
    <w:rsid w:val="004D3059"/>
    <w:rsid w:val="004F3776"/>
    <w:rsid w:val="00506F4D"/>
    <w:rsid w:val="00514985"/>
    <w:rsid w:val="00525883"/>
    <w:rsid w:val="00546ED6"/>
    <w:rsid w:val="00550D1D"/>
    <w:rsid w:val="00573DFF"/>
    <w:rsid w:val="00586996"/>
    <w:rsid w:val="005F2993"/>
    <w:rsid w:val="00600D6D"/>
    <w:rsid w:val="0061019B"/>
    <w:rsid w:val="00732F97"/>
    <w:rsid w:val="00735DC9"/>
    <w:rsid w:val="00750AB4"/>
    <w:rsid w:val="00757C65"/>
    <w:rsid w:val="007602A2"/>
    <w:rsid w:val="0079169C"/>
    <w:rsid w:val="007A4591"/>
    <w:rsid w:val="007C021A"/>
    <w:rsid w:val="007D0483"/>
    <w:rsid w:val="007F1145"/>
    <w:rsid w:val="0080529D"/>
    <w:rsid w:val="00867300"/>
    <w:rsid w:val="00875684"/>
    <w:rsid w:val="00881E7D"/>
    <w:rsid w:val="0089308A"/>
    <w:rsid w:val="008D74A9"/>
    <w:rsid w:val="008E2566"/>
    <w:rsid w:val="008E71AF"/>
    <w:rsid w:val="008F4DF5"/>
    <w:rsid w:val="00903112"/>
    <w:rsid w:val="00906079"/>
    <w:rsid w:val="00912202"/>
    <w:rsid w:val="00983803"/>
    <w:rsid w:val="009A666A"/>
    <w:rsid w:val="009A796C"/>
    <w:rsid w:val="009B0DEF"/>
    <w:rsid w:val="00A74C9A"/>
    <w:rsid w:val="00AB44CC"/>
    <w:rsid w:val="00AF18E3"/>
    <w:rsid w:val="00AF4AD2"/>
    <w:rsid w:val="00B2288E"/>
    <w:rsid w:val="00B22C84"/>
    <w:rsid w:val="00B237CA"/>
    <w:rsid w:val="00B24016"/>
    <w:rsid w:val="00B4188D"/>
    <w:rsid w:val="00BE4BDD"/>
    <w:rsid w:val="00BF1346"/>
    <w:rsid w:val="00C07555"/>
    <w:rsid w:val="00C34D18"/>
    <w:rsid w:val="00C51D73"/>
    <w:rsid w:val="00C63D1E"/>
    <w:rsid w:val="00C73565"/>
    <w:rsid w:val="00CC14E1"/>
    <w:rsid w:val="00CE79F1"/>
    <w:rsid w:val="00D019AE"/>
    <w:rsid w:val="00D167B0"/>
    <w:rsid w:val="00D16E64"/>
    <w:rsid w:val="00D63DB7"/>
    <w:rsid w:val="00D910DC"/>
    <w:rsid w:val="00D92937"/>
    <w:rsid w:val="00D97C60"/>
    <w:rsid w:val="00DA24F0"/>
    <w:rsid w:val="00DD22B9"/>
    <w:rsid w:val="00E2694E"/>
    <w:rsid w:val="00EA18EF"/>
    <w:rsid w:val="00EB5FFD"/>
    <w:rsid w:val="00EC5D06"/>
    <w:rsid w:val="00EC71D3"/>
    <w:rsid w:val="00ED17D3"/>
    <w:rsid w:val="00EE659B"/>
    <w:rsid w:val="00EF1058"/>
    <w:rsid w:val="00F2348F"/>
    <w:rsid w:val="00F52AC4"/>
    <w:rsid w:val="00F66588"/>
    <w:rsid w:val="00F926B3"/>
    <w:rsid w:val="00FD165F"/>
    <w:rsid w:val="00FD50BA"/>
    <w:rsid w:val="00FD55B7"/>
    <w:rsid w:val="00FE08B4"/>
    <w:rsid w:val="00FF25B7"/>
    <w:rsid w:val="31261EBE"/>
    <w:rsid w:val="3F6B36A9"/>
    <w:rsid w:val="768571E4"/>
    <w:rsid w:val="7A663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6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C73565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C73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C73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C73565"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99"/>
    <w:qFormat/>
    <w:rsid w:val="00C7356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uiPriority w:val="99"/>
    <w:qFormat/>
    <w:locked/>
    <w:rsid w:val="00C73565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C73565"/>
    <w:rPr>
      <w:rFonts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locked/>
    <w:rsid w:val="00C73565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</dc:creator>
  <cp:lastModifiedBy>gxx</cp:lastModifiedBy>
  <cp:revision>3</cp:revision>
  <cp:lastPrinted>2019-09-09T07:52:00Z</cp:lastPrinted>
  <dcterms:created xsi:type="dcterms:W3CDTF">2020-10-12T08:28:00Z</dcterms:created>
  <dcterms:modified xsi:type="dcterms:W3CDTF">2020-10-12T08:29:00Z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